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CAC8F7" w14:textId="77777777" w:rsidR="00FF0D0D" w:rsidRDefault="00FF0D0D" w:rsidP="00474D7D">
      <w:pPr>
        <w:spacing w:line="480" w:lineRule="auto"/>
        <w:rPr>
          <w:rFonts w:ascii="Times New Roman" w:hAnsi="Times New Roman" w:cs="Times New Roman"/>
        </w:rPr>
      </w:pPr>
      <w:bookmarkStart w:id="0" w:name="_GoBack"/>
      <w:bookmarkEnd w:id="0"/>
    </w:p>
    <w:p w14:paraId="5DA90B0F" w14:textId="7F177153" w:rsidR="00BD6E83" w:rsidRPr="00E02F66" w:rsidRDefault="00BD6E83" w:rsidP="00474D7D">
      <w:pPr>
        <w:spacing w:line="480" w:lineRule="auto"/>
        <w:rPr>
          <w:rFonts w:ascii="Times New Roman" w:hAnsi="Times New Roman" w:cs="Times New Roman"/>
        </w:rPr>
      </w:pPr>
      <w:r w:rsidRPr="00E02F66">
        <w:rPr>
          <w:rFonts w:ascii="Times New Roman" w:hAnsi="Times New Roman" w:cs="Times New Roman"/>
        </w:rPr>
        <w:tab/>
      </w:r>
      <w:r w:rsidR="00CD7F76">
        <w:rPr>
          <w:rFonts w:ascii="Times New Roman" w:hAnsi="Times New Roman" w:cs="Times New Roman"/>
        </w:rPr>
        <w:t xml:space="preserve">In Fritz 2021, I argue </w:t>
      </w:r>
      <w:r w:rsidRPr="00E02F66">
        <w:rPr>
          <w:rFonts w:ascii="Times New Roman" w:hAnsi="Times New Roman" w:cs="Times New Roman"/>
        </w:rPr>
        <w:t xml:space="preserve">that positive claims </w:t>
      </w:r>
      <w:r w:rsidR="002B2B07" w:rsidRPr="00E02F66">
        <w:rPr>
          <w:rFonts w:ascii="Times New Roman" w:hAnsi="Times New Roman" w:cs="Times New Roman"/>
        </w:rPr>
        <w:t>of conscience (PCCs)</w:t>
      </w:r>
      <w:r w:rsidR="007A480A">
        <w:rPr>
          <w:rFonts w:ascii="Times New Roman" w:hAnsi="Times New Roman" w:cs="Times New Roman"/>
        </w:rPr>
        <w:t>, or</w:t>
      </w:r>
      <w:r w:rsidR="002F78E0">
        <w:rPr>
          <w:rFonts w:ascii="Times New Roman" w:hAnsi="Times New Roman" w:cs="Times New Roman"/>
        </w:rPr>
        <w:t xml:space="preserve"> conscientious </w:t>
      </w:r>
      <w:r w:rsidR="002F78E0" w:rsidRPr="002F78E0">
        <w:rPr>
          <w:rFonts w:ascii="Times New Roman" w:hAnsi="Times New Roman" w:cs="Times New Roman"/>
          <w:i/>
        </w:rPr>
        <w:t>commitments</w:t>
      </w:r>
      <w:r w:rsidR="002F78E0">
        <w:rPr>
          <w:rFonts w:ascii="Times New Roman" w:hAnsi="Times New Roman" w:cs="Times New Roman"/>
        </w:rPr>
        <w:t>,</w:t>
      </w:r>
      <w:r w:rsidR="002B2B07" w:rsidRPr="00E02F66">
        <w:rPr>
          <w:rFonts w:ascii="Times New Roman" w:hAnsi="Times New Roman" w:cs="Times New Roman"/>
        </w:rPr>
        <w:t xml:space="preserve"> </w:t>
      </w:r>
      <w:r w:rsidRPr="00E02F66">
        <w:rPr>
          <w:rFonts w:ascii="Times New Roman" w:hAnsi="Times New Roman" w:cs="Times New Roman"/>
        </w:rPr>
        <w:t xml:space="preserve">should be respected in the case of abortion if </w:t>
      </w:r>
      <w:r w:rsidR="00CD7F76">
        <w:rPr>
          <w:rFonts w:ascii="Times New Roman" w:hAnsi="Times New Roman" w:cs="Times New Roman"/>
        </w:rPr>
        <w:t xml:space="preserve">negative claims of conscience (NCCs), or </w:t>
      </w:r>
      <w:r w:rsidR="002F78E0">
        <w:rPr>
          <w:rFonts w:ascii="Times New Roman" w:hAnsi="Times New Roman" w:cs="Times New Roman"/>
        </w:rPr>
        <w:t xml:space="preserve">conscientious </w:t>
      </w:r>
      <w:r w:rsidR="002F78E0">
        <w:rPr>
          <w:rFonts w:ascii="Times New Roman" w:hAnsi="Times New Roman" w:cs="Times New Roman"/>
          <w:i/>
        </w:rPr>
        <w:t>refusals</w:t>
      </w:r>
      <w:r w:rsidR="00CD7F76">
        <w:rPr>
          <w:rFonts w:ascii="Times New Roman" w:hAnsi="Times New Roman" w:cs="Times New Roman"/>
        </w:rPr>
        <w:t>,</w:t>
      </w:r>
      <w:r w:rsidRPr="00E02F66">
        <w:rPr>
          <w:rFonts w:ascii="Times New Roman" w:hAnsi="Times New Roman" w:cs="Times New Roman"/>
        </w:rPr>
        <w:t xml:space="preserve"> are.</w:t>
      </w:r>
      <w:r w:rsidR="00CD7F76">
        <w:rPr>
          <w:rFonts w:ascii="Times New Roman" w:hAnsi="Times New Roman" w:cs="Times New Roman"/>
        </w:rPr>
        <w:t xml:space="preserve"> Writers have raised a variety of challenges to my argument. </w:t>
      </w:r>
      <w:r w:rsidR="006A30E2">
        <w:rPr>
          <w:rFonts w:ascii="Times New Roman" w:hAnsi="Times New Roman" w:cs="Times New Roman"/>
        </w:rPr>
        <w:t xml:space="preserve">While I cannot </w:t>
      </w:r>
      <w:r w:rsidRPr="00E02F66">
        <w:rPr>
          <w:rFonts w:ascii="Times New Roman" w:hAnsi="Times New Roman" w:cs="Times New Roman"/>
        </w:rPr>
        <w:t xml:space="preserve">hope to </w:t>
      </w:r>
      <w:r w:rsidR="006A30E2">
        <w:rPr>
          <w:rFonts w:ascii="Times New Roman" w:hAnsi="Times New Roman" w:cs="Times New Roman"/>
        </w:rPr>
        <w:t xml:space="preserve">fully address each </w:t>
      </w:r>
      <w:r w:rsidRPr="00E02F66">
        <w:rPr>
          <w:rFonts w:ascii="Times New Roman" w:hAnsi="Times New Roman" w:cs="Times New Roman"/>
        </w:rPr>
        <w:t>of these challenges here,</w:t>
      </w:r>
      <w:r w:rsidR="006A30E2">
        <w:rPr>
          <w:rFonts w:ascii="Times New Roman" w:hAnsi="Times New Roman" w:cs="Times New Roman"/>
        </w:rPr>
        <w:t xml:space="preserve"> I’ll</w:t>
      </w:r>
      <w:r w:rsidR="00F70ABA">
        <w:rPr>
          <w:rFonts w:ascii="Times New Roman" w:hAnsi="Times New Roman" w:cs="Times New Roman"/>
        </w:rPr>
        <w:t xml:space="preserve"> briefly</w:t>
      </w:r>
      <w:r w:rsidR="006A30E2">
        <w:rPr>
          <w:rFonts w:ascii="Times New Roman" w:hAnsi="Times New Roman" w:cs="Times New Roman"/>
        </w:rPr>
        <w:t xml:space="preserve"> highlight </w:t>
      </w:r>
      <w:r w:rsidR="0056558C">
        <w:rPr>
          <w:rFonts w:ascii="Times New Roman" w:hAnsi="Times New Roman" w:cs="Times New Roman"/>
        </w:rPr>
        <w:t>some</w:t>
      </w:r>
      <w:r w:rsidR="006A30E2">
        <w:rPr>
          <w:rFonts w:ascii="Times New Roman" w:hAnsi="Times New Roman" w:cs="Times New Roman"/>
        </w:rPr>
        <w:t xml:space="preserve"> key themes and offer preliminary responses </w:t>
      </w:r>
      <w:r w:rsidR="0056558C">
        <w:rPr>
          <w:rFonts w:ascii="Times New Roman" w:hAnsi="Times New Roman" w:cs="Times New Roman"/>
        </w:rPr>
        <w:t>for</w:t>
      </w:r>
      <w:r w:rsidR="006A30E2">
        <w:rPr>
          <w:rFonts w:ascii="Times New Roman" w:hAnsi="Times New Roman" w:cs="Times New Roman"/>
        </w:rPr>
        <w:t xml:space="preserve"> future discussion.</w:t>
      </w:r>
    </w:p>
    <w:p w14:paraId="6BB9FA64" w14:textId="73CFBB79" w:rsidR="0013747F" w:rsidRPr="00E02F66" w:rsidRDefault="005737CF" w:rsidP="00474D7D">
      <w:pPr>
        <w:spacing w:line="480" w:lineRule="auto"/>
        <w:rPr>
          <w:rFonts w:ascii="Times New Roman" w:hAnsi="Times New Roman" w:cs="Times New Roman"/>
          <w:b/>
        </w:rPr>
      </w:pPr>
      <w:proofErr w:type="gramStart"/>
      <w:r>
        <w:rPr>
          <w:rFonts w:ascii="Times New Roman" w:hAnsi="Times New Roman" w:cs="Times New Roman"/>
          <w:b/>
        </w:rPr>
        <w:t xml:space="preserve">A Community Decision—But </w:t>
      </w:r>
      <w:r w:rsidR="006D7D31" w:rsidRPr="00E02F66">
        <w:rPr>
          <w:rFonts w:ascii="Times New Roman" w:hAnsi="Times New Roman" w:cs="Times New Roman"/>
          <w:b/>
          <w:i/>
        </w:rPr>
        <w:t>Which</w:t>
      </w:r>
      <w:r w:rsidR="006D7D31" w:rsidRPr="00E02F66">
        <w:rPr>
          <w:rFonts w:ascii="Times New Roman" w:hAnsi="Times New Roman" w:cs="Times New Roman"/>
          <w:b/>
        </w:rPr>
        <w:t xml:space="preserve"> Community?</w:t>
      </w:r>
      <w:proofErr w:type="gramEnd"/>
    </w:p>
    <w:p w14:paraId="638B3597" w14:textId="1F12191C" w:rsidR="00D562F6" w:rsidRDefault="00F97B7C" w:rsidP="00474D7D">
      <w:pPr>
        <w:spacing w:line="480" w:lineRule="auto"/>
        <w:rPr>
          <w:rFonts w:ascii="Times New Roman" w:hAnsi="Times New Roman" w:cs="Times New Roman"/>
        </w:rPr>
      </w:pPr>
      <w:r>
        <w:rPr>
          <w:rFonts w:ascii="Times New Roman" w:hAnsi="Times New Roman" w:cs="Times New Roman"/>
        </w:rPr>
        <w:tab/>
        <w:t xml:space="preserve">My argument </w:t>
      </w:r>
      <w:r w:rsidR="00F91457">
        <w:rPr>
          <w:rFonts w:ascii="Times New Roman" w:hAnsi="Times New Roman" w:cs="Times New Roman"/>
        </w:rPr>
        <w:t>relies on individual integrity: i</w:t>
      </w:r>
      <w:r w:rsidR="007609EF">
        <w:rPr>
          <w:rFonts w:ascii="Times New Roman" w:hAnsi="Times New Roman" w:cs="Times New Roman"/>
        </w:rPr>
        <w:t xml:space="preserve">f we allow NCCs </w:t>
      </w:r>
      <w:r w:rsidR="00251429">
        <w:rPr>
          <w:rFonts w:ascii="Times New Roman" w:hAnsi="Times New Roman" w:cs="Times New Roman"/>
        </w:rPr>
        <w:t xml:space="preserve">in order </w:t>
      </w:r>
      <w:r w:rsidR="007609EF">
        <w:rPr>
          <w:rFonts w:ascii="Times New Roman" w:hAnsi="Times New Roman" w:cs="Times New Roman"/>
        </w:rPr>
        <w:t xml:space="preserve">to protect the personal integrity of </w:t>
      </w:r>
      <w:r w:rsidR="00486C10">
        <w:rPr>
          <w:rFonts w:ascii="Times New Roman" w:hAnsi="Times New Roman" w:cs="Times New Roman"/>
        </w:rPr>
        <w:t>health care professionals (</w:t>
      </w:r>
      <w:r w:rsidR="007609EF">
        <w:rPr>
          <w:rFonts w:ascii="Times New Roman" w:hAnsi="Times New Roman" w:cs="Times New Roman"/>
        </w:rPr>
        <w:t>HCPs</w:t>
      </w:r>
      <w:r w:rsidR="00486C10">
        <w:rPr>
          <w:rFonts w:ascii="Times New Roman" w:hAnsi="Times New Roman" w:cs="Times New Roman"/>
        </w:rPr>
        <w:t>)</w:t>
      </w:r>
      <w:r w:rsidR="007609EF">
        <w:rPr>
          <w:rFonts w:ascii="Times New Roman" w:hAnsi="Times New Roman" w:cs="Times New Roman"/>
        </w:rPr>
        <w:t>, we should recognize that PCCs also protect integ</w:t>
      </w:r>
      <w:r w:rsidR="00392844">
        <w:rPr>
          <w:rFonts w:ascii="Times New Roman" w:hAnsi="Times New Roman" w:cs="Times New Roman"/>
        </w:rPr>
        <w:t>rity (</w:t>
      </w:r>
      <w:proofErr w:type="spellStart"/>
      <w:r w:rsidR="00392844">
        <w:rPr>
          <w:rFonts w:ascii="Times New Roman" w:hAnsi="Times New Roman" w:cs="Times New Roman"/>
        </w:rPr>
        <w:t>Wicclair</w:t>
      </w:r>
      <w:proofErr w:type="spellEnd"/>
      <w:r w:rsidR="00392844">
        <w:rPr>
          <w:rFonts w:ascii="Times New Roman" w:hAnsi="Times New Roman" w:cs="Times New Roman"/>
        </w:rPr>
        <w:t xml:space="preserve"> 2011, Fritz 2021</w:t>
      </w:r>
      <w:r w:rsidR="007609EF">
        <w:rPr>
          <w:rFonts w:ascii="Times New Roman" w:hAnsi="Times New Roman" w:cs="Times New Roman"/>
        </w:rPr>
        <w:t>)</w:t>
      </w:r>
      <w:r>
        <w:rPr>
          <w:rFonts w:ascii="Times New Roman" w:hAnsi="Times New Roman" w:cs="Times New Roman"/>
        </w:rPr>
        <w:t xml:space="preserve">. </w:t>
      </w:r>
      <w:r w:rsidR="00C6422A">
        <w:rPr>
          <w:rFonts w:ascii="Times New Roman" w:hAnsi="Times New Roman" w:cs="Times New Roman"/>
        </w:rPr>
        <w:t xml:space="preserve">In response, </w:t>
      </w:r>
      <w:r w:rsidR="004C4917" w:rsidRPr="00E02F66">
        <w:rPr>
          <w:rFonts w:ascii="Times New Roman" w:hAnsi="Times New Roman" w:cs="Times New Roman"/>
        </w:rPr>
        <w:t xml:space="preserve">Kim and Ferguson 2021 argue that conscience accommodations should be made at the </w:t>
      </w:r>
      <w:r w:rsidR="004C4917" w:rsidRPr="00E02F66">
        <w:rPr>
          <w:rFonts w:ascii="Times New Roman" w:hAnsi="Times New Roman" w:cs="Times New Roman"/>
          <w:i/>
        </w:rPr>
        <w:t>system</w:t>
      </w:r>
      <w:r w:rsidR="004C4917" w:rsidRPr="00E02F66">
        <w:rPr>
          <w:rFonts w:ascii="Times New Roman" w:hAnsi="Times New Roman" w:cs="Times New Roman"/>
        </w:rPr>
        <w:t xml:space="preserve"> </w:t>
      </w:r>
      <w:r w:rsidR="005771D2">
        <w:rPr>
          <w:rFonts w:ascii="Times New Roman" w:hAnsi="Times New Roman" w:cs="Times New Roman"/>
        </w:rPr>
        <w:t xml:space="preserve">or </w:t>
      </w:r>
      <w:r w:rsidR="005771D2">
        <w:rPr>
          <w:rFonts w:ascii="Times New Roman" w:hAnsi="Times New Roman" w:cs="Times New Roman"/>
          <w:i/>
        </w:rPr>
        <w:t>institution</w:t>
      </w:r>
      <w:r w:rsidR="005771D2">
        <w:rPr>
          <w:rFonts w:ascii="Times New Roman" w:hAnsi="Times New Roman" w:cs="Times New Roman"/>
        </w:rPr>
        <w:t xml:space="preserve"> </w:t>
      </w:r>
      <w:r w:rsidR="004C4917" w:rsidRPr="00E02F66">
        <w:rPr>
          <w:rFonts w:ascii="Times New Roman" w:hAnsi="Times New Roman" w:cs="Times New Roman"/>
        </w:rPr>
        <w:t xml:space="preserve">level rather than the </w:t>
      </w:r>
      <w:proofErr w:type="gramStart"/>
      <w:r w:rsidR="004C4917" w:rsidRPr="00E02F66">
        <w:rPr>
          <w:rFonts w:ascii="Times New Roman" w:hAnsi="Times New Roman" w:cs="Times New Roman"/>
        </w:rPr>
        <w:t>individual</w:t>
      </w:r>
      <w:proofErr w:type="gramEnd"/>
      <w:r w:rsidR="004C4917" w:rsidRPr="00E02F66">
        <w:rPr>
          <w:rFonts w:ascii="Times New Roman" w:hAnsi="Times New Roman" w:cs="Times New Roman"/>
        </w:rPr>
        <w:t xml:space="preserve"> level: we should only allow conscience claims that further discussion and development of the profession’s </w:t>
      </w:r>
      <w:r w:rsidR="004C4917">
        <w:rPr>
          <w:rFonts w:ascii="Times New Roman" w:hAnsi="Times New Roman" w:cs="Times New Roman"/>
        </w:rPr>
        <w:t>standards</w:t>
      </w:r>
      <w:r w:rsidR="004C4917" w:rsidRPr="00E02F66">
        <w:rPr>
          <w:rFonts w:ascii="Times New Roman" w:hAnsi="Times New Roman" w:cs="Times New Roman"/>
        </w:rPr>
        <w:t xml:space="preserve"> and </w:t>
      </w:r>
      <w:r w:rsidR="004C4917">
        <w:rPr>
          <w:rFonts w:ascii="Times New Roman" w:hAnsi="Times New Roman" w:cs="Times New Roman"/>
        </w:rPr>
        <w:t>ethos</w:t>
      </w:r>
      <w:r w:rsidR="004C4917" w:rsidRPr="00E02F66">
        <w:rPr>
          <w:rFonts w:ascii="Times New Roman" w:hAnsi="Times New Roman" w:cs="Times New Roman"/>
        </w:rPr>
        <w:t>, which they call Nature of Medicine COs (</w:t>
      </w:r>
      <w:proofErr w:type="spellStart"/>
      <w:r w:rsidR="004C4917" w:rsidRPr="00E02F66">
        <w:rPr>
          <w:rFonts w:ascii="Times New Roman" w:hAnsi="Times New Roman" w:cs="Times New Roman"/>
        </w:rPr>
        <w:t>NoMCOs</w:t>
      </w:r>
      <w:proofErr w:type="spellEnd"/>
      <w:r w:rsidR="004C4917" w:rsidRPr="00E02F66">
        <w:rPr>
          <w:rFonts w:ascii="Times New Roman" w:hAnsi="Times New Roman" w:cs="Times New Roman"/>
        </w:rPr>
        <w:t>).</w:t>
      </w:r>
      <w:r w:rsidR="004C4917">
        <w:rPr>
          <w:rFonts w:ascii="Times New Roman" w:hAnsi="Times New Roman" w:cs="Times New Roman"/>
        </w:rPr>
        <w:t xml:space="preserve"> O</w:t>
      </w:r>
      <w:r w:rsidR="004C4917" w:rsidRPr="00E02F66">
        <w:rPr>
          <w:rFonts w:ascii="Times New Roman" w:hAnsi="Times New Roman" w:cs="Times New Roman"/>
        </w:rPr>
        <w:t xml:space="preserve">ne’s conscientious refusal qualifies as a </w:t>
      </w:r>
      <w:proofErr w:type="spellStart"/>
      <w:r w:rsidR="004C4917" w:rsidRPr="00E02F66">
        <w:rPr>
          <w:rFonts w:ascii="Times New Roman" w:hAnsi="Times New Roman" w:cs="Times New Roman"/>
        </w:rPr>
        <w:t>NoMCO</w:t>
      </w:r>
      <w:proofErr w:type="spellEnd"/>
      <w:r w:rsidR="004C4917" w:rsidRPr="00E02F66">
        <w:rPr>
          <w:rFonts w:ascii="Times New Roman" w:hAnsi="Times New Roman" w:cs="Times New Roman"/>
        </w:rPr>
        <w:t xml:space="preserve"> only if one thinks performing the service is something no </w:t>
      </w:r>
      <w:r w:rsidR="00AF4FF8">
        <w:rPr>
          <w:rFonts w:ascii="Times New Roman" w:hAnsi="Times New Roman" w:cs="Times New Roman"/>
        </w:rPr>
        <w:t>HCP</w:t>
      </w:r>
      <w:r w:rsidR="004C4917" w:rsidRPr="00E02F66">
        <w:rPr>
          <w:rFonts w:ascii="Times New Roman" w:hAnsi="Times New Roman" w:cs="Times New Roman"/>
        </w:rPr>
        <w:t xml:space="preserve">, </w:t>
      </w:r>
      <w:r w:rsidR="004C4917" w:rsidRPr="00E02F66">
        <w:rPr>
          <w:rFonts w:ascii="Times New Roman" w:hAnsi="Times New Roman" w:cs="Times New Roman"/>
          <w:i/>
        </w:rPr>
        <w:t>qua</w:t>
      </w:r>
      <w:r w:rsidR="004C4917" w:rsidRPr="00E02F66">
        <w:rPr>
          <w:rFonts w:ascii="Times New Roman" w:hAnsi="Times New Roman" w:cs="Times New Roman"/>
        </w:rPr>
        <w:t xml:space="preserve"> HCP, should do. One’s conscientious commitment qualifies only if one thinks that the service is part of the nature of medicine, and </w:t>
      </w:r>
      <w:r w:rsidR="004C4917">
        <w:rPr>
          <w:rFonts w:ascii="Times New Roman" w:hAnsi="Times New Roman" w:cs="Times New Roman"/>
        </w:rPr>
        <w:t>every</w:t>
      </w:r>
      <w:r w:rsidR="004C4917" w:rsidRPr="00E02F66">
        <w:rPr>
          <w:rFonts w:ascii="Times New Roman" w:hAnsi="Times New Roman" w:cs="Times New Roman"/>
        </w:rPr>
        <w:t xml:space="preserve"> HC</w:t>
      </w:r>
      <w:r w:rsidR="004C4917">
        <w:rPr>
          <w:rFonts w:ascii="Times New Roman" w:hAnsi="Times New Roman" w:cs="Times New Roman"/>
        </w:rPr>
        <w:t>P</w:t>
      </w:r>
      <w:r w:rsidR="004C4917" w:rsidRPr="00E02F66">
        <w:rPr>
          <w:rFonts w:ascii="Times New Roman" w:hAnsi="Times New Roman" w:cs="Times New Roman"/>
        </w:rPr>
        <w:t xml:space="preserve">, </w:t>
      </w:r>
      <w:r w:rsidR="004C4917" w:rsidRPr="00E02F66">
        <w:rPr>
          <w:rFonts w:ascii="Times New Roman" w:hAnsi="Times New Roman" w:cs="Times New Roman"/>
          <w:i/>
        </w:rPr>
        <w:t>qua</w:t>
      </w:r>
      <w:r w:rsidR="004C4917" w:rsidRPr="00E02F66">
        <w:rPr>
          <w:rFonts w:ascii="Times New Roman" w:hAnsi="Times New Roman" w:cs="Times New Roman"/>
        </w:rPr>
        <w:t xml:space="preserve"> HCP, should perform the service. </w:t>
      </w:r>
      <w:r w:rsidR="00D414FB">
        <w:rPr>
          <w:rFonts w:ascii="Times New Roman" w:hAnsi="Times New Roman" w:cs="Times New Roman"/>
        </w:rPr>
        <w:t>Grounding objections</w:t>
      </w:r>
      <w:r w:rsidR="008D2456">
        <w:rPr>
          <w:rFonts w:ascii="Times New Roman" w:hAnsi="Times New Roman" w:cs="Times New Roman"/>
        </w:rPr>
        <w:t xml:space="preserve"> in the nature of medicine, they argue, allows the discipline to morally self-correct. </w:t>
      </w:r>
      <w:r w:rsidR="004C4917">
        <w:rPr>
          <w:rFonts w:ascii="Times New Roman" w:hAnsi="Times New Roman" w:cs="Times New Roman"/>
        </w:rPr>
        <w:t>If we pursue</w:t>
      </w:r>
      <w:r w:rsidR="004C4917" w:rsidRPr="00E02F66">
        <w:rPr>
          <w:rFonts w:ascii="Times New Roman" w:hAnsi="Times New Roman" w:cs="Times New Roman"/>
        </w:rPr>
        <w:t xml:space="preserve"> this line, </w:t>
      </w:r>
      <w:r w:rsidR="004C4917">
        <w:rPr>
          <w:rFonts w:ascii="Times New Roman" w:hAnsi="Times New Roman" w:cs="Times New Roman"/>
        </w:rPr>
        <w:t>Kim and Ferguson</w:t>
      </w:r>
      <w:r w:rsidR="004C4917" w:rsidRPr="00E02F66">
        <w:rPr>
          <w:rFonts w:ascii="Times New Roman" w:hAnsi="Times New Roman" w:cs="Times New Roman"/>
        </w:rPr>
        <w:t xml:space="preserve"> allow that </w:t>
      </w:r>
      <w:r w:rsidR="004C4917">
        <w:rPr>
          <w:rFonts w:ascii="Times New Roman" w:hAnsi="Times New Roman" w:cs="Times New Roman"/>
        </w:rPr>
        <w:t>some (though not all) PCCs</w:t>
      </w:r>
      <w:r w:rsidR="005771D2">
        <w:rPr>
          <w:rFonts w:ascii="Times New Roman" w:hAnsi="Times New Roman" w:cs="Times New Roman"/>
        </w:rPr>
        <w:t xml:space="preserve"> regarding abortion</w:t>
      </w:r>
      <w:r w:rsidR="004C4917" w:rsidRPr="00E02F66">
        <w:rPr>
          <w:rFonts w:ascii="Times New Roman" w:hAnsi="Times New Roman" w:cs="Times New Roman"/>
        </w:rPr>
        <w:t xml:space="preserve"> could be justified </w:t>
      </w:r>
      <w:r w:rsidR="005771D2">
        <w:rPr>
          <w:rFonts w:ascii="Times New Roman" w:hAnsi="Times New Roman" w:cs="Times New Roman"/>
        </w:rPr>
        <w:t xml:space="preserve">as </w:t>
      </w:r>
      <w:proofErr w:type="spellStart"/>
      <w:r w:rsidR="005771D2">
        <w:rPr>
          <w:rFonts w:ascii="Times New Roman" w:hAnsi="Times New Roman" w:cs="Times New Roman"/>
        </w:rPr>
        <w:t>NoMCOs</w:t>
      </w:r>
      <w:proofErr w:type="spellEnd"/>
      <w:r w:rsidR="00C6422A">
        <w:rPr>
          <w:rFonts w:ascii="Times New Roman" w:hAnsi="Times New Roman" w:cs="Times New Roman"/>
        </w:rPr>
        <w:t xml:space="preserve"> </w:t>
      </w:r>
      <w:r w:rsidR="004C4917" w:rsidRPr="00E02F66">
        <w:rPr>
          <w:rFonts w:ascii="Times New Roman" w:hAnsi="Times New Roman" w:cs="Times New Roman"/>
        </w:rPr>
        <w:t xml:space="preserve">(2021: </w:t>
      </w:r>
      <w:r w:rsidR="004C4917" w:rsidRPr="0052175C">
        <w:rPr>
          <w:rFonts w:ascii="Times New Roman" w:hAnsi="Times New Roman" w:cs="Times New Roman"/>
          <w:color w:val="FF0000"/>
        </w:rPr>
        <w:t>4-5</w:t>
      </w:r>
      <w:r w:rsidR="004C4917" w:rsidRPr="00E02F66">
        <w:rPr>
          <w:rFonts w:ascii="Times New Roman" w:hAnsi="Times New Roman" w:cs="Times New Roman"/>
        </w:rPr>
        <w:t>).</w:t>
      </w:r>
    </w:p>
    <w:p w14:paraId="36788110" w14:textId="19F375B4" w:rsidR="005771D2" w:rsidRDefault="006E18B2" w:rsidP="00B44529">
      <w:pPr>
        <w:spacing w:line="480" w:lineRule="auto"/>
        <w:ind w:firstLine="720"/>
        <w:rPr>
          <w:rFonts w:ascii="Times New Roman" w:hAnsi="Times New Roman" w:cs="Times New Roman"/>
        </w:rPr>
      </w:pPr>
      <w:r w:rsidRPr="00E02F66">
        <w:rPr>
          <w:rFonts w:ascii="Times New Roman" w:hAnsi="Times New Roman" w:cs="Times New Roman"/>
        </w:rPr>
        <w:t>I have some reservations about taking individual integrity out of the equation</w:t>
      </w:r>
      <w:r w:rsidR="007A3953">
        <w:rPr>
          <w:rFonts w:ascii="Times New Roman" w:hAnsi="Times New Roman" w:cs="Times New Roman"/>
        </w:rPr>
        <w:t xml:space="preserve"> that I can’t explore here</w:t>
      </w:r>
      <w:r w:rsidR="005D3E98">
        <w:rPr>
          <w:rFonts w:ascii="Times New Roman" w:hAnsi="Times New Roman" w:cs="Times New Roman"/>
        </w:rPr>
        <w:t xml:space="preserve">, but </w:t>
      </w:r>
      <w:proofErr w:type="spellStart"/>
      <w:r w:rsidR="00C6422A">
        <w:rPr>
          <w:rFonts w:ascii="Times New Roman" w:hAnsi="Times New Roman" w:cs="Times New Roman"/>
        </w:rPr>
        <w:t>Giubilini</w:t>
      </w:r>
      <w:proofErr w:type="spellEnd"/>
      <w:r w:rsidR="00C6422A">
        <w:rPr>
          <w:rFonts w:ascii="Times New Roman" w:hAnsi="Times New Roman" w:cs="Times New Roman"/>
        </w:rPr>
        <w:t xml:space="preserve"> 2014 raises some powerful objections to justifying conscience protections via integrity.</w:t>
      </w:r>
      <w:r w:rsidR="00C46482">
        <w:rPr>
          <w:rFonts w:ascii="Times New Roman" w:hAnsi="Times New Roman" w:cs="Times New Roman"/>
        </w:rPr>
        <w:t xml:space="preserve"> </w:t>
      </w:r>
      <w:r w:rsidR="00C6422A">
        <w:rPr>
          <w:rFonts w:ascii="Times New Roman" w:hAnsi="Times New Roman" w:cs="Times New Roman"/>
        </w:rPr>
        <w:t>K</w:t>
      </w:r>
      <w:r w:rsidR="007A3953">
        <w:rPr>
          <w:rFonts w:ascii="Times New Roman" w:hAnsi="Times New Roman" w:cs="Times New Roman"/>
        </w:rPr>
        <w:t>im and Ferguson’s suggestion</w:t>
      </w:r>
      <w:r w:rsidR="005D3E98">
        <w:rPr>
          <w:rFonts w:ascii="Times New Roman" w:hAnsi="Times New Roman" w:cs="Times New Roman"/>
        </w:rPr>
        <w:t xml:space="preserve"> </w:t>
      </w:r>
      <w:r w:rsidR="00C6422A">
        <w:rPr>
          <w:rFonts w:ascii="Times New Roman" w:hAnsi="Times New Roman" w:cs="Times New Roman"/>
        </w:rPr>
        <w:t>may be a useful alternative justification to explore.</w:t>
      </w:r>
      <w:r w:rsidR="00D57AA7">
        <w:rPr>
          <w:rFonts w:ascii="Times New Roman" w:hAnsi="Times New Roman" w:cs="Times New Roman"/>
        </w:rPr>
        <w:t xml:space="preserve"> </w:t>
      </w:r>
      <w:r w:rsidR="00B44529">
        <w:rPr>
          <w:rFonts w:ascii="Times New Roman" w:hAnsi="Times New Roman" w:cs="Times New Roman"/>
        </w:rPr>
        <w:t xml:space="preserve">There are </w:t>
      </w:r>
      <w:r w:rsidR="00D6301A">
        <w:rPr>
          <w:rFonts w:ascii="Times New Roman" w:hAnsi="Times New Roman" w:cs="Times New Roman"/>
        </w:rPr>
        <w:t xml:space="preserve">some </w:t>
      </w:r>
      <w:r w:rsidR="00B44529">
        <w:rPr>
          <w:rFonts w:ascii="Times New Roman" w:hAnsi="Times New Roman" w:cs="Times New Roman"/>
        </w:rPr>
        <w:t xml:space="preserve">unanswered questions, however. </w:t>
      </w:r>
      <w:r w:rsidR="005771D2">
        <w:rPr>
          <w:rFonts w:ascii="Times New Roman" w:hAnsi="Times New Roman" w:cs="Times New Roman"/>
        </w:rPr>
        <w:t>First</w:t>
      </w:r>
      <w:r w:rsidR="00B44529">
        <w:rPr>
          <w:rFonts w:ascii="Times New Roman" w:hAnsi="Times New Roman" w:cs="Times New Roman"/>
        </w:rPr>
        <w:t xml:space="preserve">, Kim and Ferguson focus on </w:t>
      </w:r>
      <w:r w:rsidR="00B44529">
        <w:rPr>
          <w:rFonts w:ascii="Times New Roman" w:hAnsi="Times New Roman" w:cs="Times New Roman"/>
        </w:rPr>
        <w:lastRenderedPageBreak/>
        <w:t xml:space="preserve">the professional medical community as the relevant system or institution, but who is part of this community? </w:t>
      </w:r>
      <w:r w:rsidR="00176446">
        <w:rPr>
          <w:rFonts w:ascii="Times New Roman" w:hAnsi="Times New Roman" w:cs="Times New Roman"/>
        </w:rPr>
        <w:t xml:space="preserve">Is it individuals, professional organizations, healthcare institutions? </w:t>
      </w:r>
      <w:proofErr w:type="spellStart"/>
      <w:r w:rsidR="00176446">
        <w:rPr>
          <w:rFonts w:ascii="Times New Roman" w:hAnsi="Times New Roman" w:cs="Times New Roman"/>
        </w:rPr>
        <w:t>Eberl</w:t>
      </w:r>
      <w:proofErr w:type="spellEnd"/>
      <w:r w:rsidR="00176446">
        <w:rPr>
          <w:rFonts w:ascii="Times New Roman" w:hAnsi="Times New Roman" w:cs="Times New Roman"/>
        </w:rPr>
        <w:t xml:space="preserve"> 2021 </w:t>
      </w:r>
      <w:r w:rsidR="00562B79">
        <w:rPr>
          <w:rFonts w:ascii="Times New Roman" w:hAnsi="Times New Roman" w:cs="Times New Roman"/>
        </w:rPr>
        <w:t>presses</w:t>
      </w:r>
      <w:r w:rsidR="00176446">
        <w:rPr>
          <w:rFonts w:ascii="Times New Roman" w:hAnsi="Times New Roman" w:cs="Times New Roman"/>
        </w:rPr>
        <w:t xml:space="preserve"> a </w:t>
      </w:r>
      <w:r w:rsidR="00562B79">
        <w:rPr>
          <w:rFonts w:ascii="Times New Roman" w:hAnsi="Times New Roman" w:cs="Times New Roman"/>
        </w:rPr>
        <w:t>similar</w:t>
      </w:r>
      <w:r w:rsidR="00176446">
        <w:rPr>
          <w:rFonts w:ascii="Times New Roman" w:hAnsi="Times New Roman" w:cs="Times New Roman"/>
        </w:rPr>
        <w:t xml:space="preserve"> question in response to my claim that professional standards determine what sort of care is permissible and what oug</w:t>
      </w:r>
      <w:r w:rsidR="00562B79">
        <w:rPr>
          <w:rFonts w:ascii="Times New Roman" w:hAnsi="Times New Roman" w:cs="Times New Roman"/>
        </w:rPr>
        <w:t>ht to be provided when he asks:</w:t>
      </w:r>
      <w:r w:rsidR="00176446">
        <w:rPr>
          <w:rFonts w:ascii="Times New Roman" w:hAnsi="Times New Roman" w:cs="Times New Roman"/>
        </w:rPr>
        <w:t xml:space="preserve"> who determines the professional standards of medicine and its ethos?</w:t>
      </w:r>
      <w:r w:rsidR="00176446" w:rsidRPr="00E02F66">
        <w:rPr>
          <w:rStyle w:val="FootnoteReference"/>
          <w:rFonts w:ascii="Times New Roman" w:hAnsi="Times New Roman" w:cs="Times New Roman"/>
        </w:rPr>
        <w:footnoteReference w:id="1"/>
      </w:r>
      <w:r w:rsidR="00176446">
        <w:rPr>
          <w:rFonts w:ascii="Times New Roman" w:hAnsi="Times New Roman" w:cs="Times New Roman"/>
        </w:rPr>
        <w:t xml:space="preserve"> </w:t>
      </w:r>
    </w:p>
    <w:p w14:paraId="32F9DB2E" w14:textId="49EBAB6E" w:rsidR="003561E8" w:rsidRDefault="00562B79" w:rsidP="0061648C">
      <w:pPr>
        <w:spacing w:line="480" w:lineRule="auto"/>
        <w:ind w:firstLine="720"/>
        <w:rPr>
          <w:rFonts w:ascii="Times New Roman" w:hAnsi="Times New Roman" w:cs="Times New Roman"/>
        </w:rPr>
      </w:pPr>
      <w:r>
        <w:rPr>
          <w:rFonts w:ascii="Times New Roman" w:hAnsi="Times New Roman" w:cs="Times New Roman"/>
        </w:rPr>
        <w:t xml:space="preserve">While </w:t>
      </w:r>
      <w:proofErr w:type="spellStart"/>
      <w:r w:rsidR="008D2456">
        <w:rPr>
          <w:rFonts w:ascii="Times New Roman" w:hAnsi="Times New Roman" w:cs="Times New Roman"/>
        </w:rPr>
        <w:t>Eberl</w:t>
      </w:r>
      <w:proofErr w:type="spellEnd"/>
      <w:r w:rsidR="008D2456">
        <w:rPr>
          <w:rFonts w:ascii="Times New Roman" w:hAnsi="Times New Roman" w:cs="Times New Roman"/>
        </w:rPr>
        <w:t xml:space="preserve"> seems skeptical </w:t>
      </w:r>
      <w:r w:rsidR="00176446">
        <w:rPr>
          <w:rFonts w:ascii="Times New Roman" w:hAnsi="Times New Roman" w:cs="Times New Roman"/>
        </w:rPr>
        <w:t>this</w:t>
      </w:r>
      <w:r w:rsidR="008D2456">
        <w:rPr>
          <w:rFonts w:ascii="Times New Roman" w:hAnsi="Times New Roman" w:cs="Times New Roman"/>
        </w:rPr>
        <w:t xml:space="preserve"> question can be answered</w:t>
      </w:r>
      <w:r>
        <w:rPr>
          <w:rFonts w:ascii="Times New Roman" w:hAnsi="Times New Roman" w:cs="Times New Roman"/>
        </w:rPr>
        <w:t xml:space="preserve">, I see some clear contours. </w:t>
      </w:r>
      <w:r w:rsidR="00176446">
        <w:rPr>
          <w:rFonts w:ascii="Times New Roman" w:hAnsi="Times New Roman" w:cs="Times New Roman"/>
        </w:rPr>
        <w:t xml:space="preserve">We should include individuals with medical expertise, </w:t>
      </w:r>
      <w:r w:rsidR="0057200A">
        <w:rPr>
          <w:rFonts w:ascii="Times New Roman" w:hAnsi="Times New Roman" w:cs="Times New Roman"/>
        </w:rPr>
        <w:t xml:space="preserve">not legislators. </w:t>
      </w:r>
      <w:r w:rsidR="0061648C">
        <w:rPr>
          <w:rFonts w:ascii="Times New Roman" w:hAnsi="Times New Roman" w:cs="Times New Roman"/>
        </w:rPr>
        <w:t>W</w:t>
      </w:r>
      <w:r w:rsidR="00C46482">
        <w:rPr>
          <w:rFonts w:ascii="Times New Roman" w:hAnsi="Times New Roman" w:cs="Times New Roman"/>
        </w:rPr>
        <w:t xml:space="preserve">hich medical experts? </w:t>
      </w:r>
      <w:proofErr w:type="spellStart"/>
      <w:r w:rsidR="00C46482">
        <w:rPr>
          <w:rFonts w:ascii="Times New Roman" w:hAnsi="Times New Roman" w:cs="Times New Roman"/>
        </w:rPr>
        <w:t>Eberl</w:t>
      </w:r>
      <w:proofErr w:type="spellEnd"/>
      <w:r w:rsidR="00C46482">
        <w:rPr>
          <w:rFonts w:ascii="Times New Roman" w:hAnsi="Times New Roman" w:cs="Times New Roman"/>
        </w:rPr>
        <w:t xml:space="preserve"> dismisses professional organizations </w:t>
      </w:r>
      <w:r w:rsidR="00CF1C06">
        <w:rPr>
          <w:rFonts w:ascii="Times New Roman" w:hAnsi="Times New Roman" w:cs="Times New Roman"/>
        </w:rPr>
        <w:t xml:space="preserve">given how few physicians pay dues to the AMA (2021: </w:t>
      </w:r>
      <w:r w:rsidR="00CF1C06" w:rsidRPr="0052175C">
        <w:rPr>
          <w:rFonts w:ascii="Times New Roman" w:hAnsi="Times New Roman" w:cs="Times New Roman"/>
          <w:color w:val="FF0000"/>
        </w:rPr>
        <w:t>3</w:t>
      </w:r>
      <w:r w:rsidR="00CF1C06">
        <w:rPr>
          <w:rFonts w:ascii="Times New Roman" w:hAnsi="Times New Roman" w:cs="Times New Roman"/>
        </w:rPr>
        <w:t xml:space="preserve">). </w:t>
      </w:r>
      <w:r w:rsidR="00176446">
        <w:rPr>
          <w:rFonts w:ascii="Times New Roman" w:hAnsi="Times New Roman" w:cs="Times New Roman"/>
        </w:rPr>
        <w:t>But if anything, this shows how important it is to have a professional organization that is accessible to and inclusive of a variety of HCPs</w:t>
      </w:r>
      <w:r w:rsidR="0061648C">
        <w:rPr>
          <w:rFonts w:ascii="Times New Roman" w:hAnsi="Times New Roman" w:cs="Times New Roman"/>
        </w:rPr>
        <w:t>, institutions, and even bioethicists who can collectively determine professional standards and morally self-correct. In short, we should include as many medical experts as possible in setting professional standards. How to accommodate so many diverse views is an important question, but hardly unique to medicine.</w:t>
      </w:r>
    </w:p>
    <w:p w14:paraId="1A14E942" w14:textId="31FA1B51" w:rsidR="002B640A" w:rsidRPr="00E02F66" w:rsidRDefault="00E219F8" w:rsidP="00C46482">
      <w:pPr>
        <w:spacing w:line="480" w:lineRule="auto"/>
        <w:ind w:firstLine="720"/>
        <w:rPr>
          <w:rFonts w:ascii="Times New Roman" w:hAnsi="Times New Roman" w:cs="Times New Roman"/>
        </w:rPr>
      </w:pPr>
      <w:r>
        <w:rPr>
          <w:rFonts w:ascii="Times New Roman" w:hAnsi="Times New Roman" w:cs="Times New Roman"/>
        </w:rPr>
        <w:t>Lastly, a</w:t>
      </w:r>
      <w:r w:rsidR="00C46482">
        <w:rPr>
          <w:rFonts w:ascii="Times New Roman" w:hAnsi="Times New Roman" w:cs="Times New Roman"/>
        </w:rPr>
        <w:t xml:space="preserve">lthough I rely on the notion of individual integrity as the justification for conscience protections, I do suggest that </w:t>
      </w:r>
      <w:r w:rsidR="00C46482" w:rsidRPr="00E02F66">
        <w:rPr>
          <w:rFonts w:ascii="Times New Roman" w:hAnsi="Times New Roman" w:cs="Times New Roman"/>
        </w:rPr>
        <w:t xml:space="preserve">when we should </w:t>
      </w:r>
      <w:r w:rsidR="00C46482">
        <w:rPr>
          <w:rFonts w:ascii="Times New Roman" w:hAnsi="Times New Roman" w:cs="Times New Roman"/>
        </w:rPr>
        <w:t xml:space="preserve">protect individual integrity through conscience </w:t>
      </w:r>
      <w:r w:rsidR="00C46482" w:rsidRPr="00E02F66">
        <w:rPr>
          <w:rFonts w:ascii="Times New Roman" w:hAnsi="Times New Roman" w:cs="Times New Roman"/>
        </w:rPr>
        <w:t xml:space="preserve">exemptions </w:t>
      </w:r>
      <w:r w:rsidR="00C46482">
        <w:rPr>
          <w:rFonts w:ascii="Times New Roman" w:hAnsi="Times New Roman" w:cs="Times New Roman"/>
        </w:rPr>
        <w:t xml:space="preserve">should be decided at the community level </w:t>
      </w:r>
      <w:r w:rsidR="00C46482" w:rsidRPr="00E02F66">
        <w:rPr>
          <w:rFonts w:ascii="Times New Roman" w:hAnsi="Times New Roman" w:cs="Times New Roman"/>
        </w:rPr>
        <w:t xml:space="preserve">(Fritz 2021: </w:t>
      </w:r>
      <w:r w:rsidR="00C46482">
        <w:rPr>
          <w:rFonts w:ascii="Times New Roman" w:hAnsi="Times New Roman" w:cs="Times New Roman"/>
          <w:color w:val="FF0000"/>
        </w:rPr>
        <w:t>10</w:t>
      </w:r>
      <w:r w:rsidR="00C46482" w:rsidRPr="00E02F66">
        <w:rPr>
          <w:rFonts w:ascii="Times New Roman" w:hAnsi="Times New Roman" w:cs="Times New Roman"/>
        </w:rPr>
        <w:t>)</w:t>
      </w:r>
      <w:r w:rsidR="003C5DCF">
        <w:rPr>
          <w:rFonts w:ascii="Times New Roman" w:hAnsi="Times New Roman" w:cs="Times New Roman"/>
        </w:rPr>
        <w:t>.</w:t>
      </w:r>
      <w:r w:rsidR="00C46482">
        <w:rPr>
          <w:rFonts w:ascii="Times New Roman" w:hAnsi="Times New Roman" w:cs="Times New Roman"/>
        </w:rPr>
        <w:t xml:space="preserve"> </w:t>
      </w:r>
      <w:proofErr w:type="spellStart"/>
      <w:r w:rsidR="00F85F2D">
        <w:rPr>
          <w:rFonts w:ascii="Times New Roman" w:hAnsi="Times New Roman" w:cs="Times New Roman"/>
        </w:rPr>
        <w:t>Eberl</w:t>
      </w:r>
      <w:proofErr w:type="spellEnd"/>
      <w:r w:rsidR="00F85F2D">
        <w:rPr>
          <w:rFonts w:ascii="Times New Roman" w:hAnsi="Times New Roman" w:cs="Times New Roman"/>
        </w:rPr>
        <w:t xml:space="preserve"> shows us that it’s not always clear who is part of the community, but </w:t>
      </w:r>
      <w:r w:rsidR="00C46482">
        <w:rPr>
          <w:rFonts w:ascii="Times New Roman" w:hAnsi="Times New Roman" w:cs="Times New Roman"/>
        </w:rPr>
        <w:t xml:space="preserve">Kim and Ferguson show that it matters which community we focus on. </w:t>
      </w:r>
      <w:r w:rsidR="005A2C6C" w:rsidRPr="00E02F66">
        <w:rPr>
          <w:rFonts w:ascii="Times New Roman" w:hAnsi="Times New Roman" w:cs="Times New Roman"/>
        </w:rPr>
        <w:t>The medical profession has internal standards that are bound by state and federal laws. Even if the profession wants to respect both positive and negative claims of conscience, legally it can accept only negative claims (</w:t>
      </w:r>
      <w:r w:rsidR="00645FE8">
        <w:rPr>
          <w:rFonts w:ascii="Times New Roman" w:hAnsi="Times New Roman" w:cs="Times New Roman"/>
        </w:rPr>
        <w:t xml:space="preserve">Kim and Ferguson </w:t>
      </w:r>
      <w:r w:rsidR="005A2C6C" w:rsidRPr="00E02F66">
        <w:rPr>
          <w:rFonts w:ascii="Times New Roman" w:hAnsi="Times New Roman" w:cs="Times New Roman"/>
        </w:rPr>
        <w:t xml:space="preserve">2021: </w:t>
      </w:r>
      <w:r w:rsidR="005A2C6C" w:rsidRPr="0052175C">
        <w:rPr>
          <w:rFonts w:ascii="Times New Roman" w:hAnsi="Times New Roman" w:cs="Times New Roman"/>
          <w:color w:val="FF0000"/>
        </w:rPr>
        <w:t>6-7</w:t>
      </w:r>
      <w:r w:rsidR="005A2C6C" w:rsidRPr="00E02F66">
        <w:rPr>
          <w:rFonts w:ascii="Times New Roman" w:hAnsi="Times New Roman" w:cs="Times New Roman"/>
        </w:rPr>
        <w:t xml:space="preserve">). But </w:t>
      </w:r>
      <w:r w:rsidR="00FA6EA8">
        <w:rPr>
          <w:rFonts w:ascii="Times New Roman" w:hAnsi="Times New Roman" w:cs="Times New Roman"/>
        </w:rPr>
        <w:t>this is precisely what is</w:t>
      </w:r>
      <w:r w:rsidR="005A2C6C" w:rsidRPr="00E02F66">
        <w:rPr>
          <w:rFonts w:ascii="Times New Roman" w:hAnsi="Times New Roman" w:cs="Times New Roman"/>
        </w:rPr>
        <w:t xml:space="preserve"> unjustified. </w:t>
      </w:r>
      <w:r w:rsidR="002B640A" w:rsidRPr="00E02F66">
        <w:rPr>
          <w:rFonts w:ascii="Times New Roman" w:hAnsi="Times New Roman" w:cs="Times New Roman"/>
        </w:rPr>
        <w:t>If we follow Kim and Ferguson’s proposal, t</w:t>
      </w:r>
      <w:r w:rsidR="005A2C6C" w:rsidRPr="00E02F66">
        <w:rPr>
          <w:rFonts w:ascii="Times New Roman" w:hAnsi="Times New Roman" w:cs="Times New Roman"/>
        </w:rPr>
        <w:t xml:space="preserve">he law should allow for those negative </w:t>
      </w:r>
      <w:r w:rsidR="005A2C6C" w:rsidRPr="00FA6EA8">
        <w:rPr>
          <w:rFonts w:ascii="Times New Roman" w:hAnsi="Times New Roman" w:cs="Times New Roman"/>
          <w:i/>
        </w:rPr>
        <w:t>or</w:t>
      </w:r>
      <w:r w:rsidR="005A2C6C" w:rsidRPr="00E02F66">
        <w:rPr>
          <w:rFonts w:ascii="Times New Roman" w:hAnsi="Times New Roman" w:cs="Times New Roman"/>
        </w:rPr>
        <w:t xml:space="preserve"> positive conscience claims that the </w:t>
      </w:r>
      <w:r w:rsidR="005A2C6C" w:rsidRPr="002624CB">
        <w:rPr>
          <w:rFonts w:ascii="Times New Roman" w:hAnsi="Times New Roman" w:cs="Times New Roman"/>
          <w:i/>
        </w:rPr>
        <w:t>profession</w:t>
      </w:r>
      <w:r w:rsidR="005A2C6C" w:rsidRPr="00E02F66">
        <w:rPr>
          <w:rFonts w:ascii="Times New Roman" w:hAnsi="Times New Roman" w:cs="Times New Roman"/>
        </w:rPr>
        <w:t xml:space="preserve"> </w:t>
      </w:r>
      <w:r w:rsidR="002B640A" w:rsidRPr="00E02F66">
        <w:rPr>
          <w:rFonts w:ascii="Times New Roman" w:hAnsi="Times New Roman" w:cs="Times New Roman"/>
        </w:rPr>
        <w:t>determines should be respected</w:t>
      </w:r>
      <w:r w:rsidR="00DB2C71">
        <w:rPr>
          <w:rFonts w:ascii="Times New Roman" w:hAnsi="Times New Roman" w:cs="Times New Roman"/>
        </w:rPr>
        <w:t>—however that might happen</w:t>
      </w:r>
      <w:r w:rsidR="002B640A" w:rsidRPr="00E02F66">
        <w:rPr>
          <w:rFonts w:ascii="Times New Roman" w:hAnsi="Times New Roman" w:cs="Times New Roman"/>
        </w:rPr>
        <w:t xml:space="preserve">. </w:t>
      </w:r>
      <w:r w:rsidR="00DB2C71">
        <w:rPr>
          <w:rFonts w:ascii="Times New Roman" w:hAnsi="Times New Roman" w:cs="Times New Roman"/>
        </w:rPr>
        <w:t xml:space="preserve">Legislators should listen to those with the relevant expertise in crafting laws. And notably, </w:t>
      </w:r>
      <w:r w:rsidR="002B640A" w:rsidRPr="00E02F66">
        <w:rPr>
          <w:rFonts w:ascii="Times New Roman" w:hAnsi="Times New Roman" w:cs="Times New Roman"/>
        </w:rPr>
        <w:t xml:space="preserve">this suggestion might also mitigate some of the ideological bias in conscientious protections that </w:t>
      </w:r>
      <w:proofErr w:type="spellStart"/>
      <w:r w:rsidR="002B640A" w:rsidRPr="00E02F66">
        <w:rPr>
          <w:rFonts w:ascii="Times New Roman" w:hAnsi="Times New Roman" w:cs="Times New Roman"/>
        </w:rPr>
        <w:t>Wicclair</w:t>
      </w:r>
      <w:proofErr w:type="spellEnd"/>
      <w:r w:rsidR="002B640A" w:rsidRPr="00E02F66">
        <w:rPr>
          <w:rFonts w:ascii="Times New Roman" w:hAnsi="Times New Roman" w:cs="Times New Roman"/>
        </w:rPr>
        <w:t xml:space="preserve"> 2021 </w:t>
      </w:r>
      <w:r w:rsidR="001E235A">
        <w:rPr>
          <w:rFonts w:ascii="Times New Roman" w:hAnsi="Times New Roman" w:cs="Times New Roman"/>
        </w:rPr>
        <w:t>describes</w:t>
      </w:r>
      <w:r w:rsidR="002B640A" w:rsidRPr="00E02F66">
        <w:rPr>
          <w:rFonts w:ascii="Times New Roman" w:hAnsi="Times New Roman" w:cs="Times New Roman"/>
        </w:rPr>
        <w:t>.</w:t>
      </w:r>
    </w:p>
    <w:p w14:paraId="4CA7A1CF" w14:textId="3E3C5616" w:rsidR="004703E3" w:rsidRPr="004703E3" w:rsidRDefault="00BA58F8" w:rsidP="00474D7D">
      <w:pPr>
        <w:spacing w:line="480" w:lineRule="auto"/>
        <w:rPr>
          <w:rFonts w:ascii="Times New Roman" w:hAnsi="Times New Roman" w:cs="Times New Roman"/>
          <w:b/>
        </w:rPr>
      </w:pPr>
      <w:r>
        <w:rPr>
          <w:rFonts w:ascii="Times New Roman" w:hAnsi="Times New Roman" w:cs="Times New Roman"/>
          <w:b/>
        </w:rPr>
        <w:t>Asymmetrical Resource Use</w:t>
      </w:r>
    </w:p>
    <w:p w14:paraId="1AE5CB39" w14:textId="31B0B296" w:rsidR="004703E3" w:rsidRDefault="00421820" w:rsidP="004703E3">
      <w:pPr>
        <w:spacing w:line="480" w:lineRule="auto"/>
        <w:ind w:firstLine="720"/>
        <w:rPr>
          <w:rFonts w:ascii="Times New Roman" w:hAnsi="Times New Roman" w:cs="Times New Roman"/>
        </w:rPr>
      </w:pPr>
      <w:r>
        <w:rPr>
          <w:rFonts w:ascii="Times New Roman" w:hAnsi="Times New Roman" w:cs="Times New Roman"/>
        </w:rPr>
        <w:t xml:space="preserve">As a different line of response, </w:t>
      </w:r>
      <w:r w:rsidR="008E7943">
        <w:rPr>
          <w:rFonts w:ascii="Times New Roman" w:hAnsi="Times New Roman" w:cs="Times New Roman"/>
        </w:rPr>
        <w:t>others suggest that the asymmetry between NCCs and PCCs could be justified given the difference in resources needed for each.</w:t>
      </w:r>
      <w:r w:rsidR="004703E3">
        <w:rPr>
          <w:rFonts w:ascii="Times New Roman" w:hAnsi="Times New Roman" w:cs="Times New Roman"/>
        </w:rPr>
        <w:t xml:space="preserve"> </w:t>
      </w:r>
      <w:proofErr w:type="spellStart"/>
      <w:r w:rsidR="00283862" w:rsidRPr="00E02F66">
        <w:rPr>
          <w:rFonts w:ascii="Times New Roman" w:hAnsi="Times New Roman" w:cs="Times New Roman"/>
        </w:rPr>
        <w:t>Brummett</w:t>
      </w:r>
      <w:proofErr w:type="spellEnd"/>
      <w:r w:rsidR="00283862" w:rsidRPr="00E02F66">
        <w:rPr>
          <w:rFonts w:ascii="Times New Roman" w:hAnsi="Times New Roman" w:cs="Times New Roman"/>
        </w:rPr>
        <w:t xml:space="preserve"> </w:t>
      </w:r>
      <w:r w:rsidR="005A7A09">
        <w:rPr>
          <w:rFonts w:ascii="Times New Roman" w:hAnsi="Times New Roman" w:cs="Times New Roman"/>
        </w:rPr>
        <w:t xml:space="preserve">2021 </w:t>
      </w:r>
      <w:r w:rsidR="00283862" w:rsidRPr="00E02F66">
        <w:rPr>
          <w:rFonts w:ascii="Times New Roman" w:hAnsi="Times New Roman" w:cs="Times New Roman"/>
        </w:rPr>
        <w:t>argues that</w:t>
      </w:r>
      <w:r w:rsidR="004703E3">
        <w:rPr>
          <w:rFonts w:ascii="Times New Roman" w:hAnsi="Times New Roman" w:cs="Times New Roman"/>
        </w:rPr>
        <w:t>, unlike NCCs,</w:t>
      </w:r>
      <w:r w:rsidR="00283862" w:rsidRPr="00E02F66">
        <w:rPr>
          <w:rFonts w:ascii="Times New Roman" w:hAnsi="Times New Roman" w:cs="Times New Roman"/>
        </w:rPr>
        <w:t xml:space="preserve"> PCCs involve positive rights; </w:t>
      </w:r>
      <w:r w:rsidR="00C90398" w:rsidRPr="00E02F66">
        <w:rPr>
          <w:rFonts w:ascii="Times New Roman" w:hAnsi="Times New Roman" w:cs="Times New Roman"/>
        </w:rPr>
        <w:t>those who have a conscientious commitment to provide care are claiming entitlement to the resources necessary</w:t>
      </w:r>
      <w:r w:rsidR="005A7A09">
        <w:rPr>
          <w:rFonts w:ascii="Times New Roman" w:hAnsi="Times New Roman" w:cs="Times New Roman"/>
        </w:rPr>
        <w:t xml:space="preserve"> to provide that care</w:t>
      </w:r>
      <w:r w:rsidR="00C90398" w:rsidRPr="00E02F66">
        <w:rPr>
          <w:rFonts w:ascii="Times New Roman" w:hAnsi="Times New Roman" w:cs="Times New Roman"/>
        </w:rPr>
        <w:t xml:space="preserve">. </w:t>
      </w:r>
      <w:r w:rsidR="004703E3">
        <w:rPr>
          <w:rFonts w:ascii="Times New Roman" w:hAnsi="Times New Roman" w:cs="Times New Roman"/>
        </w:rPr>
        <w:t xml:space="preserve">Given that respecting conscientious commitments to abortion would require more resources than conscientious refusals, </w:t>
      </w:r>
      <w:proofErr w:type="spellStart"/>
      <w:r w:rsidR="004703E3">
        <w:rPr>
          <w:rFonts w:ascii="Times New Roman" w:hAnsi="Times New Roman" w:cs="Times New Roman"/>
        </w:rPr>
        <w:t>Brummett</w:t>
      </w:r>
      <w:proofErr w:type="spellEnd"/>
      <w:r w:rsidR="004703E3">
        <w:rPr>
          <w:rFonts w:ascii="Times New Roman" w:hAnsi="Times New Roman" w:cs="Times New Roman"/>
        </w:rPr>
        <w:t xml:space="preserve"> argues that it is justified to protect only the refusals. </w:t>
      </w:r>
    </w:p>
    <w:p w14:paraId="5996BF1A" w14:textId="62F6ADEB" w:rsidR="004703E3" w:rsidRDefault="00D55E8E" w:rsidP="004703E3">
      <w:pPr>
        <w:spacing w:line="480" w:lineRule="auto"/>
        <w:ind w:firstLine="720"/>
        <w:rPr>
          <w:rFonts w:ascii="Times New Roman" w:hAnsi="Times New Roman" w:cs="Times New Roman"/>
        </w:rPr>
      </w:pPr>
      <w:r w:rsidRPr="00E02F66">
        <w:rPr>
          <w:rFonts w:ascii="Times New Roman" w:hAnsi="Times New Roman" w:cs="Times New Roman"/>
        </w:rPr>
        <w:t xml:space="preserve">I acknowledge that respecting positive claims would often require resources, but there may be ways to mitigate this strain (Fritz 2021: </w:t>
      </w:r>
      <w:r w:rsidRPr="005A7A09">
        <w:rPr>
          <w:rFonts w:ascii="Times New Roman" w:hAnsi="Times New Roman" w:cs="Times New Roman"/>
          <w:color w:val="FF0000"/>
        </w:rPr>
        <w:t>8</w:t>
      </w:r>
      <w:r w:rsidRPr="00E02F66">
        <w:rPr>
          <w:rFonts w:ascii="Times New Roman" w:hAnsi="Times New Roman" w:cs="Times New Roman"/>
        </w:rPr>
        <w:t xml:space="preserve">). And what matters, according to the criteria I lay out, is whether the demand for resources is </w:t>
      </w:r>
      <w:r w:rsidRPr="00E02F66">
        <w:rPr>
          <w:rFonts w:ascii="Times New Roman" w:hAnsi="Times New Roman" w:cs="Times New Roman"/>
          <w:i/>
        </w:rPr>
        <w:t>acceptably small</w:t>
      </w:r>
      <w:r w:rsidRPr="00E02F66">
        <w:rPr>
          <w:rFonts w:ascii="Times New Roman" w:hAnsi="Times New Roman" w:cs="Times New Roman"/>
        </w:rPr>
        <w:t xml:space="preserve">. </w:t>
      </w:r>
      <w:r w:rsidR="00FC2640" w:rsidRPr="00E02F66">
        <w:rPr>
          <w:rFonts w:ascii="Times New Roman" w:hAnsi="Times New Roman" w:cs="Times New Roman"/>
        </w:rPr>
        <w:t xml:space="preserve">Sometimes, a request to perform an abortion may require too many resources to reasonably grant, but this need not always </w:t>
      </w:r>
      <w:proofErr w:type="gramStart"/>
      <w:r w:rsidR="00FC2640" w:rsidRPr="00E02F66">
        <w:rPr>
          <w:rFonts w:ascii="Times New Roman" w:hAnsi="Times New Roman" w:cs="Times New Roman"/>
        </w:rPr>
        <w:t>be</w:t>
      </w:r>
      <w:proofErr w:type="gramEnd"/>
      <w:r w:rsidR="00FC2640" w:rsidRPr="00E02F66">
        <w:rPr>
          <w:rFonts w:ascii="Times New Roman" w:hAnsi="Times New Roman" w:cs="Times New Roman"/>
        </w:rPr>
        <w:t xml:space="preserve"> the case.</w:t>
      </w:r>
      <w:r w:rsidR="00FC2640">
        <w:rPr>
          <w:rFonts w:ascii="Times New Roman" w:hAnsi="Times New Roman" w:cs="Times New Roman"/>
        </w:rPr>
        <w:t xml:space="preserve"> Therefore, </w:t>
      </w:r>
      <w:proofErr w:type="spellStart"/>
      <w:r w:rsidR="00FC2640">
        <w:rPr>
          <w:rFonts w:ascii="Times New Roman" w:hAnsi="Times New Roman" w:cs="Times New Roman"/>
        </w:rPr>
        <w:t>Brummett</w:t>
      </w:r>
      <w:proofErr w:type="spellEnd"/>
      <w:r w:rsidR="00FC2640">
        <w:rPr>
          <w:rFonts w:ascii="Times New Roman" w:hAnsi="Times New Roman" w:cs="Times New Roman"/>
        </w:rPr>
        <w:t xml:space="preserve"> hasn’t yet given a reason to reject </w:t>
      </w:r>
      <w:r w:rsidR="00FC2640" w:rsidRPr="00D30F08">
        <w:rPr>
          <w:rFonts w:ascii="Times New Roman" w:hAnsi="Times New Roman" w:cs="Times New Roman"/>
          <w:i/>
        </w:rPr>
        <w:t>all</w:t>
      </w:r>
      <w:r w:rsidR="00FC2640">
        <w:rPr>
          <w:rFonts w:ascii="Times New Roman" w:hAnsi="Times New Roman" w:cs="Times New Roman"/>
        </w:rPr>
        <w:t xml:space="preserve"> PCCs regarding abortion, but only those that require too many resources. Yet we might also reject conscientious </w:t>
      </w:r>
      <w:r w:rsidR="00C11038">
        <w:rPr>
          <w:rFonts w:ascii="Times New Roman" w:hAnsi="Times New Roman" w:cs="Times New Roman"/>
          <w:i/>
        </w:rPr>
        <w:t>refusals</w:t>
      </w:r>
      <w:r w:rsidR="00C11038">
        <w:rPr>
          <w:rFonts w:ascii="Times New Roman" w:hAnsi="Times New Roman" w:cs="Times New Roman"/>
        </w:rPr>
        <w:t xml:space="preserve"> for putting too great a strain on resources, as when a refusal requires </w:t>
      </w:r>
      <w:r w:rsidR="00FC2640">
        <w:rPr>
          <w:rFonts w:ascii="Times New Roman" w:hAnsi="Times New Roman" w:cs="Times New Roman"/>
        </w:rPr>
        <w:t>some HCPs to perform more procedures.</w:t>
      </w:r>
      <w:r w:rsidR="00C11038">
        <w:rPr>
          <w:rFonts w:ascii="Times New Roman" w:hAnsi="Times New Roman" w:cs="Times New Roman"/>
        </w:rPr>
        <w:t xml:space="preserve"> S</w:t>
      </w:r>
      <w:r w:rsidR="004703E3">
        <w:rPr>
          <w:rFonts w:ascii="Times New Roman" w:hAnsi="Times New Roman" w:cs="Times New Roman"/>
        </w:rPr>
        <w:t xml:space="preserve">ince the relevance of </w:t>
      </w:r>
      <w:proofErr w:type="spellStart"/>
      <w:r w:rsidR="004703E3">
        <w:rPr>
          <w:rFonts w:ascii="Times New Roman" w:hAnsi="Times New Roman" w:cs="Times New Roman"/>
        </w:rPr>
        <w:t>Brummett’s</w:t>
      </w:r>
      <w:proofErr w:type="spellEnd"/>
      <w:r w:rsidR="004703E3">
        <w:rPr>
          <w:rFonts w:ascii="Times New Roman" w:hAnsi="Times New Roman" w:cs="Times New Roman"/>
        </w:rPr>
        <w:t xml:space="preserve"> asymmetry in types of rights involved relies on the res</w:t>
      </w:r>
      <w:r w:rsidR="00CC6CBD">
        <w:rPr>
          <w:rFonts w:ascii="Times New Roman" w:hAnsi="Times New Roman" w:cs="Times New Roman"/>
        </w:rPr>
        <w:t>ulting resource demands, there’</w:t>
      </w:r>
      <w:r w:rsidR="004703E3">
        <w:rPr>
          <w:rFonts w:ascii="Times New Roman" w:hAnsi="Times New Roman" w:cs="Times New Roman"/>
        </w:rPr>
        <w:t>s no interesting asymmetry after all.</w:t>
      </w:r>
    </w:p>
    <w:p w14:paraId="28B515FE" w14:textId="6F5F95A7" w:rsidR="00F76E40" w:rsidRPr="00E02F66" w:rsidRDefault="00F76E40" w:rsidP="00474D7D">
      <w:pPr>
        <w:spacing w:line="480" w:lineRule="auto"/>
        <w:rPr>
          <w:rFonts w:ascii="Times New Roman" w:hAnsi="Times New Roman" w:cs="Times New Roman"/>
        </w:rPr>
      </w:pPr>
      <w:r w:rsidRPr="00E02F66">
        <w:rPr>
          <w:rFonts w:ascii="Times New Roman" w:hAnsi="Times New Roman" w:cs="Times New Roman"/>
        </w:rPr>
        <w:tab/>
        <w:t>Vaughan and Campo-</w:t>
      </w:r>
      <w:proofErr w:type="spellStart"/>
      <w:r w:rsidRPr="00E02F66">
        <w:rPr>
          <w:rFonts w:ascii="Times New Roman" w:hAnsi="Times New Roman" w:cs="Times New Roman"/>
        </w:rPr>
        <w:t>Engelstein</w:t>
      </w:r>
      <w:proofErr w:type="spellEnd"/>
      <w:r w:rsidR="004703E3">
        <w:rPr>
          <w:rFonts w:ascii="Times New Roman" w:hAnsi="Times New Roman" w:cs="Times New Roman"/>
        </w:rPr>
        <w:t xml:space="preserve"> argue that the asymmetry in resource use justifies tribunals for PCCs, but not NCCs. </w:t>
      </w:r>
      <w:r w:rsidR="00AB5F96">
        <w:rPr>
          <w:rFonts w:ascii="Times New Roman" w:hAnsi="Times New Roman" w:cs="Times New Roman"/>
        </w:rPr>
        <w:t xml:space="preserve">The costs </w:t>
      </w:r>
      <w:r w:rsidRPr="00E02F66">
        <w:rPr>
          <w:rFonts w:ascii="Times New Roman" w:hAnsi="Times New Roman" w:cs="Times New Roman"/>
        </w:rPr>
        <w:t>and publi</w:t>
      </w:r>
      <w:r w:rsidR="00AB5F96">
        <w:rPr>
          <w:rFonts w:ascii="Times New Roman" w:hAnsi="Times New Roman" w:cs="Times New Roman"/>
        </w:rPr>
        <w:t xml:space="preserve">c concern associated with PCCs call for </w:t>
      </w:r>
      <w:r w:rsidRPr="00E02F66">
        <w:rPr>
          <w:rFonts w:ascii="Times New Roman" w:hAnsi="Times New Roman" w:cs="Times New Roman"/>
        </w:rPr>
        <w:t xml:space="preserve">tribunals to </w:t>
      </w:r>
      <w:r w:rsidRPr="00C11038">
        <w:rPr>
          <w:rFonts w:ascii="Times New Roman" w:hAnsi="Times New Roman" w:cs="Times New Roman"/>
          <w:i/>
        </w:rPr>
        <w:t>publicly</w:t>
      </w:r>
      <w:r w:rsidRPr="00E02F66">
        <w:rPr>
          <w:rFonts w:ascii="Times New Roman" w:hAnsi="Times New Roman" w:cs="Times New Roman"/>
        </w:rPr>
        <w:t xml:space="preserve"> justify such requests to provide care. But </w:t>
      </w:r>
      <w:r w:rsidR="004703E3">
        <w:rPr>
          <w:rFonts w:ascii="Times New Roman" w:hAnsi="Times New Roman" w:cs="Times New Roman"/>
        </w:rPr>
        <w:t>NCCs</w:t>
      </w:r>
      <w:r w:rsidRPr="00E02F66">
        <w:rPr>
          <w:rFonts w:ascii="Times New Roman" w:hAnsi="Times New Roman" w:cs="Times New Roman"/>
        </w:rPr>
        <w:t>, they suggest, are seen as</w:t>
      </w:r>
      <w:r w:rsidR="009B6E90" w:rsidRPr="00E02F66">
        <w:rPr>
          <w:rFonts w:ascii="Times New Roman" w:hAnsi="Times New Roman" w:cs="Times New Roman"/>
        </w:rPr>
        <w:t xml:space="preserve"> “a private matter between clinician and patient” (Vaughan and</w:t>
      </w:r>
      <w:r w:rsidRPr="00E02F66">
        <w:rPr>
          <w:rFonts w:ascii="Times New Roman" w:hAnsi="Times New Roman" w:cs="Times New Roman"/>
        </w:rPr>
        <w:t xml:space="preserve"> Campo-</w:t>
      </w:r>
      <w:proofErr w:type="spellStart"/>
      <w:r w:rsidRPr="00E02F66">
        <w:rPr>
          <w:rFonts w:ascii="Times New Roman" w:hAnsi="Times New Roman" w:cs="Times New Roman"/>
        </w:rPr>
        <w:t>Engelstein</w:t>
      </w:r>
      <w:proofErr w:type="spellEnd"/>
      <w:r w:rsidRPr="00E02F66">
        <w:rPr>
          <w:rFonts w:ascii="Times New Roman" w:hAnsi="Times New Roman" w:cs="Times New Roman"/>
        </w:rPr>
        <w:t xml:space="preserve"> 2021: </w:t>
      </w:r>
      <w:r w:rsidR="00C11038" w:rsidRPr="00C11038">
        <w:rPr>
          <w:rFonts w:ascii="Times New Roman" w:hAnsi="Times New Roman" w:cs="Times New Roman"/>
          <w:color w:val="FF0000"/>
        </w:rPr>
        <w:t>1</w:t>
      </w:r>
      <w:r w:rsidRPr="00E02F66">
        <w:rPr>
          <w:rFonts w:ascii="Times New Roman" w:hAnsi="Times New Roman" w:cs="Times New Roman"/>
        </w:rPr>
        <w:t>).</w:t>
      </w:r>
    </w:p>
    <w:p w14:paraId="358018D2" w14:textId="0ECF1877" w:rsidR="008D55A8" w:rsidRPr="00D97CC0" w:rsidRDefault="00F76E40" w:rsidP="00474D7D">
      <w:pPr>
        <w:spacing w:line="480" w:lineRule="auto"/>
        <w:rPr>
          <w:rFonts w:ascii="Times New Roman" w:hAnsi="Times New Roman" w:cs="Times New Roman"/>
        </w:rPr>
      </w:pPr>
      <w:r w:rsidRPr="00E02F66">
        <w:rPr>
          <w:rFonts w:ascii="Times New Roman" w:hAnsi="Times New Roman" w:cs="Times New Roman"/>
        </w:rPr>
        <w:tab/>
      </w:r>
      <w:r w:rsidR="00EA3F2E">
        <w:rPr>
          <w:rFonts w:ascii="Times New Roman" w:hAnsi="Times New Roman" w:cs="Times New Roman"/>
        </w:rPr>
        <w:t xml:space="preserve">I think refusals </w:t>
      </w:r>
      <w:r w:rsidR="00EA3F2E" w:rsidRPr="009D75C2">
        <w:rPr>
          <w:rFonts w:ascii="Times New Roman" w:hAnsi="Times New Roman" w:cs="Times New Roman"/>
        </w:rPr>
        <w:t>should</w:t>
      </w:r>
      <w:r w:rsidR="00EA3F2E">
        <w:rPr>
          <w:rFonts w:ascii="Times New Roman" w:hAnsi="Times New Roman" w:cs="Times New Roman"/>
        </w:rPr>
        <w:t xml:space="preserve"> be </w:t>
      </w:r>
      <w:r w:rsidR="00AB5F96">
        <w:rPr>
          <w:rFonts w:ascii="Times New Roman" w:hAnsi="Times New Roman" w:cs="Times New Roman"/>
        </w:rPr>
        <w:t>publicly scrutinized</w:t>
      </w:r>
      <w:r w:rsidR="00B50EC6">
        <w:rPr>
          <w:rFonts w:ascii="Times New Roman" w:hAnsi="Times New Roman" w:cs="Times New Roman"/>
        </w:rPr>
        <w:t xml:space="preserve"> just like commitments, however, because they bear serious costs. </w:t>
      </w:r>
      <w:r w:rsidR="00BB30C3" w:rsidRPr="00E02F66">
        <w:rPr>
          <w:rFonts w:ascii="Times New Roman" w:hAnsi="Times New Roman" w:cs="Times New Roman"/>
        </w:rPr>
        <w:t xml:space="preserve">US patients </w:t>
      </w:r>
      <w:r w:rsidR="009B6E90" w:rsidRPr="00E02F66">
        <w:rPr>
          <w:rFonts w:ascii="Times New Roman" w:hAnsi="Times New Roman" w:cs="Times New Roman"/>
        </w:rPr>
        <w:t xml:space="preserve">must frequently find other ways to obtain care if an HCP conscientiously refuses to provide it, because referral mechanisms are not in place </w:t>
      </w:r>
      <w:r w:rsidR="00AB5F96">
        <w:rPr>
          <w:rFonts w:ascii="Times New Roman" w:hAnsi="Times New Roman" w:cs="Times New Roman"/>
        </w:rPr>
        <w:t>(Vaughan and Campo-</w:t>
      </w:r>
      <w:proofErr w:type="spellStart"/>
      <w:r w:rsidR="00AB5F96">
        <w:rPr>
          <w:rFonts w:ascii="Times New Roman" w:hAnsi="Times New Roman" w:cs="Times New Roman"/>
        </w:rPr>
        <w:t>Engelstein</w:t>
      </w:r>
      <w:proofErr w:type="spellEnd"/>
      <w:r w:rsidR="00AB5F96">
        <w:rPr>
          <w:rFonts w:ascii="Times New Roman" w:hAnsi="Times New Roman" w:cs="Times New Roman"/>
        </w:rPr>
        <w:t xml:space="preserve"> </w:t>
      </w:r>
      <w:r w:rsidR="00AB5F96" w:rsidRPr="00E02F66">
        <w:rPr>
          <w:rFonts w:ascii="Times New Roman" w:hAnsi="Times New Roman" w:cs="Times New Roman"/>
        </w:rPr>
        <w:t xml:space="preserve">2021: </w:t>
      </w:r>
      <w:r w:rsidR="00AB5F96" w:rsidRPr="008C78BE">
        <w:rPr>
          <w:rFonts w:ascii="Times New Roman" w:hAnsi="Times New Roman" w:cs="Times New Roman"/>
          <w:color w:val="FF0000"/>
        </w:rPr>
        <w:t>1</w:t>
      </w:r>
      <w:r w:rsidR="00AB5F96" w:rsidRPr="00E02F66">
        <w:rPr>
          <w:rFonts w:ascii="Times New Roman" w:hAnsi="Times New Roman" w:cs="Times New Roman"/>
        </w:rPr>
        <w:t>).</w:t>
      </w:r>
      <w:r w:rsidR="00AB5F96">
        <w:rPr>
          <w:rFonts w:ascii="Times New Roman" w:hAnsi="Times New Roman" w:cs="Times New Roman"/>
        </w:rPr>
        <w:t xml:space="preserve"> </w:t>
      </w:r>
      <w:r w:rsidR="00040F7A">
        <w:rPr>
          <w:rFonts w:ascii="Times New Roman" w:hAnsi="Times New Roman" w:cs="Times New Roman"/>
        </w:rPr>
        <w:t>The harms such refusals create for</w:t>
      </w:r>
      <w:r w:rsidR="00C52FAB">
        <w:rPr>
          <w:rFonts w:ascii="Times New Roman" w:hAnsi="Times New Roman" w:cs="Times New Roman"/>
        </w:rPr>
        <w:t xml:space="preserve"> patients and communities push</w:t>
      </w:r>
      <w:r w:rsidR="00040F7A">
        <w:rPr>
          <w:rFonts w:ascii="Times New Roman" w:hAnsi="Times New Roman" w:cs="Times New Roman"/>
        </w:rPr>
        <w:t xml:space="preserve"> this beyond the realm of a merely private matter. </w:t>
      </w:r>
      <w:r w:rsidR="00BB30C3" w:rsidRPr="00E02F66">
        <w:rPr>
          <w:rFonts w:ascii="Times New Roman" w:hAnsi="Times New Roman" w:cs="Times New Roman"/>
        </w:rPr>
        <w:t xml:space="preserve">And as McLeod </w:t>
      </w:r>
      <w:r w:rsidR="00040F7A">
        <w:rPr>
          <w:rFonts w:ascii="Times New Roman" w:hAnsi="Times New Roman" w:cs="Times New Roman"/>
        </w:rPr>
        <w:t xml:space="preserve">2021 </w:t>
      </w:r>
      <w:r w:rsidR="00BB30C3" w:rsidRPr="00E02F66">
        <w:rPr>
          <w:rFonts w:ascii="Times New Roman" w:hAnsi="Times New Roman" w:cs="Times New Roman"/>
        </w:rPr>
        <w:t xml:space="preserve">points out, </w:t>
      </w:r>
      <w:r w:rsidR="008D55A8">
        <w:rPr>
          <w:rFonts w:ascii="Times New Roman" w:hAnsi="Times New Roman" w:cs="Times New Roman"/>
        </w:rPr>
        <w:t>conscientious refusals</w:t>
      </w:r>
      <w:r w:rsidR="009B6E90" w:rsidRPr="00E02F66">
        <w:rPr>
          <w:rFonts w:ascii="Times New Roman" w:hAnsi="Times New Roman" w:cs="Times New Roman"/>
        </w:rPr>
        <w:t xml:space="preserve"> have the potential to threaten patient autonomy and involve a significant power imbal</w:t>
      </w:r>
      <w:r w:rsidR="00040F7A">
        <w:rPr>
          <w:rFonts w:ascii="Times New Roman" w:hAnsi="Times New Roman" w:cs="Times New Roman"/>
        </w:rPr>
        <w:t>ance between HCPs and patients</w:t>
      </w:r>
      <w:r w:rsidR="009B6E90" w:rsidRPr="00E02F66">
        <w:rPr>
          <w:rFonts w:ascii="Times New Roman" w:hAnsi="Times New Roman" w:cs="Times New Roman"/>
        </w:rPr>
        <w:t xml:space="preserve">. </w:t>
      </w:r>
      <w:r w:rsidR="00E52D45">
        <w:rPr>
          <w:rFonts w:ascii="Times New Roman" w:hAnsi="Times New Roman" w:cs="Times New Roman"/>
        </w:rPr>
        <w:t>I</w:t>
      </w:r>
      <w:r w:rsidR="008D55A8">
        <w:rPr>
          <w:rFonts w:ascii="Times New Roman" w:hAnsi="Times New Roman" w:cs="Times New Roman"/>
        </w:rPr>
        <w:t>f tribunals are needed for conscientious commitments</w:t>
      </w:r>
      <w:r w:rsidR="00E52D45">
        <w:rPr>
          <w:rFonts w:ascii="Times New Roman" w:hAnsi="Times New Roman" w:cs="Times New Roman"/>
        </w:rPr>
        <w:t xml:space="preserve"> given their costs</w:t>
      </w:r>
      <w:r w:rsidR="008D55A8">
        <w:rPr>
          <w:rFonts w:ascii="Times New Roman" w:hAnsi="Times New Roman" w:cs="Times New Roman"/>
        </w:rPr>
        <w:t>, they are needed for refusals as well.</w:t>
      </w:r>
    </w:p>
    <w:p w14:paraId="2F08F762" w14:textId="4C0626CD" w:rsidR="005A7A09" w:rsidRPr="00D114EC" w:rsidRDefault="00BA58F8" w:rsidP="00474D7D">
      <w:pPr>
        <w:spacing w:line="480" w:lineRule="auto"/>
        <w:rPr>
          <w:rFonts w:ascii="Times New Roman" w:hAnsi="Times New Roman" w:cs="Times New Roman"/>
          <w:b/>
        </w:rPr>
      </w:pPr>
      <w:r>
        <w:rPr>
          <w:rFonts w:ascii="Times New Roman" w:hAnsi="Times New Roman" w:cs="Times New Roman"/>
          <w:b/>
        </w:rPr>
        <w:t>Asymmetrical Theoretical Commitments</w:t>
      </w:r>
    </w:p>
    <w:p w14:paraId="149562E7" w14:textId="1336CFF2" w:rsidR="00315C1B" w:rsidRDefault="00CF1CC0" w:rsidP="00315C1B">
      <w:pPr>
        <w:spacing w:line="480" w:lineRule="auto"/>
        <w:ind w:firstLine="720"/>
        <w:rPr>
          <w:rFonts w:ascii="Times New Roman" w:hAnsi="Times New Roman" w:cs="Times New Roman"/>
        </w:rPr>
      </w:pPr>
      <w:r>
        <w:rPr>
          <w:rFonts w:ascii="Times New Roman" w:hAnsi="Times New Roman" w:cs="Times New Roman"/>
        </w:rPr>
        <w:t>Miller 2021</w:t>
      </w:r>
      <w:r w:rsidR="009D1B55">
        <w:rPr>
          <w:rFonts w:ascii="Times New Roman" w:hAnsi="Times New Roman" w:cs="Times New Roman"/>
        </w:rPr>
        <w:t xml:space="preserve"> offers another justification for the asymmetry. He says that r</w:t>
      </w:r>
      <w:r w:rsidR="00D114EC">
        <w:rPr>
          <w:rFonts w:ascii="Times New Roman" w:hAnsi="Times New Roman" w:cs="Times New Roman"/>
        </w:rPr>
        <w:t xml:space="preserve">especting PCCs for abortion requires </w:t>
      </w:r>
      <w:r w:rsidR="00AC09DA">
        <w:rPr>
          <w:rFonts w:ascii="Times New Roman" w:hAnsi="Times New Roman" w:cs="Times New Roman"/>
        </w:rPr>
        <w:t>maintaining certain controversial ideological commitments in</w:t>
      </w:r>
      <w:r w:rsidR="00D114EC">
        <w:rPr>
          <w:rFonts w:ascii="Times New Roman" w:hAnsi="Times New Roman" w:cs="Times New Roman"/>
        </w:rPr>
        <w:t xml:space="preserve"> the </w:t>
      </w:r>
      <w:r w:rsidR="00AC09DA">
        <w:rPr>
          <w:rFonts w:ascii="Times New Roman" w:hAnsi="Times New Roman" w:cs="Times New Roman"/>
        </w:rPr>
        <w:t>abortion debate</w:t>
      </w:r>
      <w:r>
        <w:rPr>
          <w:rFonts w:ascii="Times New Roman" w:hAnsi="Times New Roman" w:cs="Times New Roman"/>
        </w:rPr>
        <w:t>, unlike NCCs</w:t>
      </w:r>
      <w:r w:rsidR="00D114EC">
        <w:rPr>
          <w:rFonts w:ascii="Times New Roman" w:hAnsi="Times New Roman" w:cs="Times New Roman"/>
        </w:rPr>
        <w:t xml:space="preserve">. </w:t>
      </w:r>
      <w:r w:rsidR="009B79D4" w:rsidRPr="00E02F66">
        <w:rPr>
          <w:rFonts w:ascii="Times New Roman" w:hAnsi="Times New Roman" w:cs="Times New Roman"/>
        </w:rPr>
        <w:t xml:space="preserve">Specifically, </w:t>
      </w:r>
      <w:r w:rsidR="00D114EC">
        <w:rPr>
          <w:rFonts w:ascii="Times New Roman" w:hAnsi="Times New Roman" w:cs="Times New Roman"/>
        </w:rPr>
        <w:t>he targets my</w:t>
      </w:r>
      <w:r w:rsidR="009D1B55">
        <w:rPr>
          <w:rFonts w:ascii="Times New Roman" w:hAnsi="Times New Roman" w:cs="Times New Roman"/>
        </w:rPr>
        <w:t xml:space="preserve"> criterion</w:t>
      </w:r>
      <w:r w:rsidR="009B79D4" w:rsidRPr="00E02F66">
        <w:rPr>
          <w:rFonts w:ascii="Times New Roman" w:hAnsi="Times New Roman" w:cs="Times New Roman"/>
        </w:rPr>
        <w:t xml:space="preserve"> that the burdens brought about </w:t>
      </w:r>
      <w:r w:rsidR="009D1B55">
        <w:rPr>
          <w:rFonts w:ascii="Times New Roman" w:hAnsi="Times New Roman" w:cs="Times New Roman"/>
        </w:rPr>
        <w:t xml:space="preserve">by allowing HCPs to </w:t>
      </w:r>
      <w:r w:rsidR="009B79D4" w:rsidRPr="00E02F66">
        <w:rPr>
          <w:rFonts w:ascii="Times New Roman" w:hAnsi="Times New Roman" w:cs="Times New Roman"/>
        </w:rPr>
        <w:t>perform an abortion be as small or smaller than the burden</w:t>
      </w:r>
      <w:r w:rsidR="009D1B55">
        <w:rPr>
          <w:rFonts w:ascii="Times New Roman" w:hAnsi="Times New Roman" w:cs="Times New Roman"/>
        </w:rPr>
        <w:t>s</w:t>
      </w:r>
      <w:r w:rsidR="009B79D4" w:rsidRPr="00E02F66">
        <w:rPr>
          <w:rFonts w:ascii="Times New Roman" w:hAnsi="Times New Roman" w:cs="Times New Roman"/>
        </w:rPr>
        <w:t xml:space="preserve"> brought about by </w:t>
      </w:r>
      <w:r w:rsidR="009D1B55">
        <w:rPr>
          <w:rFonts w:ascii="Times New Roman" w:hAnsi="Times New Roman" w:cs="Times New Roman"/>
        </w:rPr>
        <w:t>allowing HCPs to refuse</w:t>
      </w:r>
      <w:r w:rsidR="009B79D4" w:rsidRPr="00E02F66">
        <w:rPr>
          <w:rFonts w:ascii="Times New Roman" w:hAnsi="Times New Roman" w:cs="Times New Roman"/>
        </w:rPr>
        <w:t xml:space="preserve"> to perform an abortion</w:t>
      </w:r>
      <w:r w:rsidR="00AC09DA">
        <w:rPr>
          <w:rFonts w:ascii="Times New Roman" w:hAnsi="Times New Roman" w:cs="Times New Roman"/>
        </w:rPr>
        <w:t xml:space="preserve">: </w:t>
      </w:r>
      <w:r w:rsidR="009B79D4" w:rsidRPr="00E02F66">
        <w:rPr>
          <w:rFonts w:ascii="Times New Roman" w:hAnsi="Times New Roman" w:cs="Times New Roman"/>
        </w:rPr>
        <w:t xml:space="preserve">“If abortion brings about the death of an individual with interests comparable </w:t>
      </w:r>
      <w:r w:rsidR="00112A4E">
        <w:rPr>
          <w:rFonts w:ascii="Times New Roman" w:hAnsi="Times New Roman" w:cs="Times New Roman"/>
        </w:rPr>
        <w:t>to a child or an infant, as pro</w:t>
      </w:r>
      <w:r w:rsidR="009B79D4" w:rsidRPr="00E02F66">
        <w:rPr>
          <w:rFonts w:ascii="Times New Roman" w:hAnsi="Times New Roman" w:cs="Times New Roman"/>
        </w:rPr>
        <w:t xml:space="preserve">-life advocates maintain, it’s implausible that this standard is met” (Miller 2021: </w:t>
      </w:r>
      <w:r w:rsidR="00112A4E" w:rsidRPr="00112A4E">
        <w:rPr>
          <w:rFonts w:ascii="Times New Roman" w:hAnsi="Times New Roman" w:cs="Times New Roman"/>
          <w:color w:val="FF0000"/>
        </w:rPr>
        <w:t>2</w:t>
      </w:r>
      <w:r w:rsidR="009B79D4" w:rsidRPr="00E02F66">
        <w:rPr>
          <w:rFonts w:ascii="Times New Roman" w:hAnsi="Times New Roman" w:cs="Times New Roman"/>
        </w:rPr>
        <w:t>). Thus, to show</w:t>
      </w:r>
      <w:r w:rsidR="00AF511E">
        <w:rPr>
          <w:rFonts w:ascii="Times New Roman" w:hAnsi="Times New Roman" w:cs="Times New Roman"/>
        </w:rPr>
        <w:t xml:space="preserve"> that PCCs </w:t>
      </w:r>
      <w:r w:rsidR="009B79D4" w:rsidRPr="00E02F66">
        <w:rPr>
          <w:rFonts w:ascii="Times New Roman" w:hAnsi="Times New Roman" w:cs="Times New Roman"/>
        </w:rPr>
        <w:t>are justified, I would have to show that (</w:t>
      </w:r>
      <w:proofErr w:type="spellStart"/>
      <w:r w:rsidR="009B79D4" w:rsidRPr="00E02F66">
        <w:rPr>
          <w:rFonts w:ascii="Times New Roman" w:hAnsi="Times New Roman" w:cs="Times New Roman"/>
        </w:rPr>
        <w:t>i</w:t>
      </w:r>
      <w:proofErr w:type="spellEnd"/>
      <w:r w:rsidR="009B79D4" w:rsidRPr="00E02F66">
        <w:rPr>
          <w:rFonts w:ascii="Times New Roman" w:hAnsi="Times New Roman" w:cs="Times New Roman"/>
        </w:rPr>
        <w:t xml:space="preserve">) the fetus is irrelevant in the moral calculus, or (ii) it does not have interests, or </w:t>
      </w:r>
      <w:proofErr w:type="gramStart"/>
      <w:r w:rsidR="009B79D4" w:rsidRPr="00E02F66">
        <w:rPr>
          <w:rFonts w:ascii="Times New Roman" w:hAnsi="Times New Roman" w:cs="Times New Roman"/>
        </w:rPr>
        <w:t>(iii) it is not signi</w:t>
      </w:r>
      <w:r w:rsidR="00AF511E">
        <w:rPr>
          <w:rFonts w:ascii="Times New Roman" w:hAnsi="Times New Roman" w:cs="Times New Roman"/>
        </w:rPr>
        <w:t>ficantly harmed by being killed</w:t>
      </w:r>
      <w:proofErr w:type="gramEnd"/>
      <w:r w:rsidR="00AF511E">
        <w:rPr>
          <w:rFonts w:ascii="Times New Roman" w:hAnsi="Times New Roman" w:cs="Times New Roman"/>
        </w:rPr>
        <w:t xml:space="preserve">. </w:t>
      </w:r>
      <w:r w:rsidR="00315C1B">
        <w:rPr>
          <w:rFonts w:ascii="Times New Roman" w:hAnsi="Times New Roman" w:cs="Times New Roman"/>
        </w:rPr>
        <w:t>Yet conscience provisions are meant to let us avoid taking a controversial stance on whether a fetus is a person with interests.</w:t>
      </w:r>
    </w:p>
    <w:p w14:paraId="309211A2" w14:textId="48D17D56" w:rsidR="00922BC0" w:rsidRDefault="00AB28E3" w:rsidP="00474D7D">
      <w:pPr>
        <w:spacing w:line="480" w:lineRule="auto"/>
        <w:rPr>
          <w:rFonts w:ascii="Times New Roman" w:hAnsi="Times New Roman" w:cs="Times New Roman"/>
        </w:rPr>
      </w:pPr>
      <w:r w:rsidRPr="00E02F66">
        <w:rPr>
          <w:rFonts w:ascii="Times New Roman" w:hAnsi="Times New Roman" w:cs="Times New Roman"/>
        </w:rPr>
        <w:tab/>
        <w:t>I</w:t>
      </w:r>
      <w:r w:rsidR="009B79D4" w:rsidRPr="00E02F66">
        <w:rPr>
          <w:rFonts w:ascii="Times New Roman" w:hAnsi="Times New Roman" w:cs="Times New Roman"/>
        </w:rPr>
        <w:t xml:space="preserve">t’s not clear to me that those making a positive appeal to conscience </w:t>
      </w:r>
      <w:r w:rsidR="009B79D4" w:rsidRPr="00E02F66">
        <w:rPr>
          <w:rFonts w:ascii="Times New Roman" w:hAnsi="Times New Roman" w:cs="Times New Roman"/>
          <w:i/>
        </w:rPr>
        <w:t>do</w:t>
      </w:r>
      <w:r w:rsidR="009B79D4" w:rsidRPr="00E02F66">
        <w:rPr>
          <w:rFonts w:ascii="Times New Roman" w:hAnsi="Times New Roman" w:cs="Times New Roman"/>
        </w:rPr>
        <w:t xml:space="preserve"> need to show any of </w:t>
      </w:r>
      <w:r w:rsidR="00AF511E">
        <w:rPr>
          <w:rFonts w:ascii="Times New Roman" w:hAnsi="Times New Roman" w:cs="Times New Roman"/>
        </w:rPr>
        <w:t>the three claims Miller suggests</w:t>
      </w:r>
      <w:r w:rsidR="00CC5EBC">
        <w:rPr>
          <w:rFonts w:ascii="Times New Roman" w:hAnsi="Times New Roman" w:cs="Times New Roman"/>
        </w:rPr>
        <w:t>. Thomson 1971</w:t>
      </w:r>
      <w:r w:rsidR="00672B87">
        <w:rPr>
          <w:rFonts w:ascii="Times New Roman" w:hAnsi="Times New Roman" w:cs="Times New Roman"/>
        </w:rPr>
        <w:t xml:space="preserve"> famously argues that even if a</w:t>
      </w:r>
      <w:r w:rsidR="009D75C2">
        <w:rPr>
          <w:rFonts w:ascii="Times New Roman" w:hAnsi="Times New Roman" w:cs="Times New Roman"/>
        </w:rPr>
        <w:t xml:space="preserve"> fetus</w:t>
      </w:r>
      <w:r w:rsidR="00672B87">
        <w:rPr>
          <w:rFonts w:ascii="Times New Roman" w:hAnsi="Times New Roman" w:cs="Times New Roman"/>
        </w:rPr>
        <w:t xml:space="preserve"> </w:t>
      </w:r>
      <w:r w:rsidR="009B79D4" w:rsidRPr="00E02F66">
        <w:rPr>
          <w:rFonts w:ascii="Times New Roman" w:hAnsi="Times New Roman" w:cs="Times New Roman"/>
        </w:rPr>
        <w:t xml:space="preserve">is a full-fledged person from conception, an abortion may </w:t>
      </w:r>
      <w:r w:rsidR="003B5637">
        <w:rPr>
          <w:rFonts w:ascii="Times New Roman" w:hAnsi="Times New Roman" w:cs="Times New Roman"/>
        </w:rPr>
        <w:t xml:space="preserve">still </w:t>
      </w:r>
      <w:r w:rsidR="009B79D4" w:rsidRPr="00E02F66">
        <w:rPr>
          <w:rFonts w:ascii="Times New Roman" w:hAnsi="Times New Roman" w:cs="Times New Roman"/>
        </w:rPr>
        <w:t xml:space="preserve">be </w:t>
      </w:r>
      <w:r w:rsidR="003B5637">
        <w:rPr>
          <w:rFonts w:ascii="Times New Roman" w:hAnsi="Times New Roman" w:cs="Times New Roman"/>
        </w:rPr>
        <w:t>permissible</w:t>
      </w:r>
      <w:r w:rsidR="009B79D4" w:rsidRPr="00E02F66">
        <w:rPr>
          <w:rFonts w:ascii="Times New Roman" w:hAnsi="Times New Roman" w:cs="Times New Roman"/>
        </w:rPr>
        <w:t xml:space="preserve">. </w:t>
      </w:r>
      <w:r w:rsidR="0027451B" w:rsidRPr="00E02F66">
        <w:rPr>
          <w:rFonts w:ascii="Times New Roman" w:hAnsi="Times New Roman" w:cs="Times New Roman"/>
        </w:rPr>
        <w:t>So, e</w:t>
      </w:r>
      <w:r w:rsidR="009B79D4" w:rsidRPr="00E02F66">
        <w:rPr>
          <w:rFonts w:ascii="Times New Roman" w:hAnsi="Times New Roman" w:cs="Times New Roman"/>
        </w:rPr>
        <w:t xml:space="preserve">ven if a fetus </w:t>
      </w:r>
      <w:r w:rsidR="009B79D4" w:rsidRPr="00E02F66">
        <w:rPr>
          <w:rFonts w:ascii="Times New Roman" w:hAnsi="Times New Roman" w:cs="Times New Roman"/>
          <w:i/>
        </w:rPr>
        <w:t>does</w:t>
      </w:r>
      <w:r w:rsidR="009B79D4" w:rsidRPr="00E02F66">
        <w:rPr>
          <w:rFonts w:ascii="Times New Roman" w:hAnsi="Times New Roman" w:cs="Times New Roman"/>
        </w:rPr>
        <w:t xml:space="preserve"> have interests and is significantly harmed by being killed, this doesn't yet show that such interests or harms are </w:t>
      </w:r>
      <w:r w:rsidR="009B79D4" w:rsidRPr="00E02F66">
        <w:rPr>
          <w:rFonts w:ascii="Times New Roman" w:hAnsi="Times New Roman" w:cs="Times New Roman"/>
          <w:i/>
        </w:rPr>
        <w:t>more</w:t>
      </w:r>
      <w:r w:rsidR="009B79D4" w:rsidRPr="00E02F66">
        <w:rPr>
          <w:rFonts w:ascii="Times New Roman" w:hAnsi="Times New Roman" w:cs="Times New Roman"/>
        </w:rPr>
        <w:t xml:space="preserve"> significant than the interests of the person seeking an abortion or the harms not providing that abortion would cause her. How much weight we assign to particular conseq</w:t>
      </w:r>
      <w:r w:rsidR="00672B87">
        <w:rPr>
          <w:rFonts w:ascii="Times New Roman" w:hAnsi="Times New Roman" w:cs="Times New Roman"/>
        </w:rPr>
        <w:t xml:space="preserve">uences, harms, or interests is controversial. </w:t>
      </w:r>
      <w:r w:rsidR="0027451B" w:rsidRPr="00E02F66">
        <w:rPr>
          <w:rFonts w:ascii="Times New Roman" w:hAnsi="Times New Roman" w:cs="Times New Roman"/>
        </w:rPr>
        <w:t xml:space="preserve">Indeed, Miller may take issue with Thomson’s argument and the weight of these interests, which may remain an </w:t>
      </w:r>
      <w:r w:rsidR="009B79D4" w:rsidRPr="00E02F66">
        <w:rPr>
          <w:rFonts w:ascii="Times New Roman" w:hAnsi="Times New Roman" w:cs="Times New Roman"/>
        </w:rPr>
        <w:t xml:space="preserve">open dispute—but it’s an open dispute for </w:t>
      </w:r>
      <w:r w:rsidR="009B79D4" w:rsidRPr="00E02F66">
        <w:rPr>
          <w:rFonts w:ascii="Times New Roman" w:hAnsi="Times New Roman" w:cs="Times New Roman"/>
          <w:i/>
        </w:rPr>
        <w:t>both</w:t>
      </w:r>
      <w:r w:rsidR="004D261B">
        <w:rPr>
          <w:rFonts w:ascii="Times New Roman" w:hAnsi="Times New Roman" w:cs="Times New Roman"/>
        </w:rPr>
        <w:t xml:space="preserve"> positive and negative appeals, and reason to protect both.</w:t>
      </w:r>
    </w:p>
    <w:p w14:paraId="3C0E9D48" w14:textId="05699B06" w:rsidR="003141E3" w:rsidRPr="00E02F66" w:rsidRDefault="00BA58F8" w:rsidP="00474D7D">
      <w:pPr>
        <w:spacing w:line="480" w:lineRule="auto"/>
        <w:rPr>
          <w:rFonts w:ascii="Times New Roman" w:hAnsi="Times New Roman" w:cs="Times New Roman"/>
          <w:b/>
        </w:rPr>
      </w:pPr>
      <w:r>
        <w:rPr>
          <w:rFonts w:ascii="Times New Roman" w:hAnsi="Times New Roman" w:cs="Times New Roman"/>
          <w:b/>
        </w:rPr>
        <w:t>Legal Asymmetry</w:t>
      </w:r>
    </w:p>
    <w:p w14:paraId="7A0C3490" w14:textId="68E576CE" w:rsidR="0061415C" w:rsidRPr="00E02F66" w:rsidRDefault="00315C1B" w:rsidP="0061415C">
      <w:pPr>
        <w:spacing w:line="480" w:lineRule="auto"/>
        <w:ind w:firstLine="720"/>
        <w:rPr>
          <w:rFonts w:ascii="Times New Roman" w:hAnsi="Times New Roman" w:cs="Times New Roman"/>
        </w:rPr>
      </w:pPr>
      <w:proofErr w:type="spellStart"/>
      <w:r>
        <w:rPr>
          <w:rFonts w:ascii="Times New Roman" w:hAnsi="Times New Roman" w:cs="Times New Roman"/>
        </w:rPr>
        <w:t>Eberl</w:t>
      </w:r>
      <w:proofErr w:type="spellEnd"/>
      <w:r>
        <w:rPr>
          <w:rFonts w:ascii="Times New Roman" w:hAnsi="Times New Roman" w:cs="Times New Roman"/>
        </w:rPr>
        <w:t xml:space="preserve"> 2021 and </w:t>
      </w:r>
      <w:proofErr w:type="spellStart"/>
      <w:r>
        <w:rPr>
          <w:rFonts w:ascii="Times New Roman" w:hAnsi="Times New Roman" w:cs="Times New Roman"/>
        </w:rPr>
        <w:t>Mathison</w:t>
      </w:r>
      <w:proofErr w:type="spellEnd"/>
      <w:r>
        <w:rPr>
          <w:rFonts w:ascii="Times New Roman" w:hAnsi="Times New Roman" w:cs="Times New Roman"/>
        </w:rPr>
        <w:t xml:space="preserve"> 2021 both push the asymmetry as just</w:t>
      </w:r>
      <w:r w:rsidR="002146F1">
        <w:rPr>
          <w:rFonts w:ascii="Times New Roman" w:hAnsi="Times New Roman" w:cs="Times New Roman"/>
        </w:rPr>
        <w:t>ified from a legal perspective; give</w:t>
      </w:r>
      <w:r w:rsidR="00C054F2">
        <w:rPr>
          <w:rFonts w:ascii="Times New Roman" w:hAnsi="Times New Roman" w:cs="Times New Roman"/>
        </w:rPr>
        <w:t>n</w:t>
      </w:r>
      <w:r w:rsidR="002146F1">
        <w:rPr>
          <w:rFonts w:ascii="Times New Roman" w:hAnsi="Times New Roman" w:cs="Times New Roman"/>
        </w:rPr>
        <w:t xml:space="preserve"> the nature and purpose of the law, NCCs could be</w:t>
      </w:r>
      <w:r w:rsidR="002255CD">
        <w:rPr>
          <w:rFonts w:ascii="Times New Roman" w:hAnsi="Times New Roman" w:cs="Times New Roman"/>
        </w:rPr>
        <w:t xml:space="preserve"> justified, but PCCs could not</w:t>
      </w:r>
      <w:r w:rsidR="002146F1">
        <w:rPr>
          <w:rFonts w:ascii="Times New Roman" w:hAnsi="Times New Roman" w:cs="Times New Roman"/>
        </w:rPr>
        <w:t xml:space="preserve">. </w:t>
      </w:r>
      <w:proofErr w:type="spellStart"/>
      <w:r w:rsidR="0061415C">
        <w:rPr>
          <w:rFonts w:ascii="Times New Roman" w:hAnsi="Times New Roman" w:cs="Times New Roman"/>
        </w:rPr>
        <w:t>Mathison</w:t>
      </w:r>
      <w:proofErr w:type="spellEnd"/>
      <w:r w:rsidR="0061415C" w:rsidRPr="00E02F66">
        <w:rPr>
          <w:rFonts w:ascii="Times New Roman" w:hAnsi="Times New Roman" w:cs="Times New Roman"/>
        </w:rPr>
        <w:t xml:space="preserve"> argues that </w:t>
      </w:r>
      <w:r w:rsidR="0061415C">
        <w:rPr>
          <w:rFonts w:ascii="Times New Roman" w:hAnsi="Times New Roman" w:cs="Times New Roman"/>
        </w:rPr>
        <w:t xml:space="preserve">legally protecting </w:t>
      </w:r>
      <w:r w:rsidR="0061415C" w:rsidRPr="00E02F66">
        <w:rPr>
          <w:rFonts w:ascii="Times New Roman" w:hAnsi="Times New Roman" w:cs="Times New Roman"/>
        </w:rPr>
        <w:t xml:space="preserve">PCCs defeats the purpose of </w:t>
      </w:r>
      <w:r w:rsidR="009F752A">
        <w:rPr>
          <w:rFonts w:ascii="Times New Roman" w:hAnsi="Times New Roman" w:cs="Times New Roman"/>
        </w:rPr>
        <w:t xml:space="preserve">the law, since </w:t>
      </w:r>
      <w:r w:rsidR="0061415C">
        <w:rPr>
          <w:rFonts w:ascii="Times New Roman" w:hAnsi="Times New Roman" w:cs="Times New Roman"/>
        </w:rPr>
        <w:t>the point of outlawing abortions is to prevent them from happening</w:t>
      </w:r>
      <w:r w:rsidR="00392844">
        <w:rPr>
          <w:rFonts w:ascii="Times New Roman" w:hAnsi="Times New Roman" w:cs="Times New Roman"/>
        </w:rPr>
        <w:t xml:space="preserve"> altogether</w:t>
      </w:r>
      <w:r w:rsidR="0061415C">
        <w:rPr>
          <w:rFonts w:ascii="Times New Roman" w:hAnsi="Times New Roman" w:cs="Times New Roman"/>
        </w:rPr>
        <w:t>.</w:t>
      </w:r>
    </w:p>
    <w:p w14:paraId="41497A03" w14:textId="22EFB460" w:rsidR="0061415C" w:rsidRDefault="0061415C" w:rsidP="0061415C">
      <w:pPr>
        <w:spacing w:line="480" w:lineRule="auto"/>
        <w:ind w:firstLine="720"/>
        <w:rPr>
          <w:rFonts w:ascii="Times New Roman" w:hAnsi="Times New Roman" w:cs="Times New Roman"/>
        </w:rPr>
      </w:pPr>
      <w:r>
        <w:rPr>
          <w:rFonts w:ascii="Times New Roman" w:hAnsi="Times New Roman" w:cs="Times New Roman"/>
        </w:rPr>
        <w:t xml:space="preserve">Despite </w:t>
      </w:r>
      <w:proofErr w:type="spellStart"/>
      <w:r>
        <w:rPr>
          <w:rFonts w:ascii="Times New Roman" w:hAnsi="Times New Roman" w:cs="Times New Roman"/>
        </w:rPr>
        <w:t>Mathison’s</w:t>
      </w:r>
      <w:proofErr w:type="spellEnd"/>
      <w:r>
        <w:rPr>
          <w:rFonts w:ascii="Times New Roman" w:hAnsi="Times New Roman" w:cs="Times New Roman"/>
        </w:rPr>
        <w:t xml:space="preserve"> concern, we already allow for some exceptions to otherwise outlawed activities in order to respect our pluralistic society. </w:t>
      </w:r>
      <w:r w:rsidRPr="00E02F66">
        <w:rPr>
          <w:rFonts w:ascii="Times New Roman" w:hAnsi="Times New Roman" w:cs="Times New Roman"/>
        </w:rPr>
        <w:t xml:space="preserve">For instance, </w:t>
      </w:r>
      <w:r>
        <w:rPr>
          <w:rFonts w:ascii="Times New Roman" w:hAnsi="Times New Roman" w:cs="Times New Roman"/>
        </w:rPr>
        <w:t>suppose</w:t>
      </w:r>
      <w:r w:rsidRPr="00E02F66">
        <w:rPr>
          <w:rFonts w:ascii="Times New Roman" w:hAnsi="Times New Roman" w:cs="Times New Roman"/>
        </w:rPr>
        <w:t xml:space="preserve"> there is good reason to outlaw hallucinogens. Nevertheless, we as a community have decided to allow exceptions for </w:t>
      </w:r>
      <w:r>
        <w:rPr>
          <w:rFonts w:ascii="Times New Roman" w:hAnsi="Times New Roman" w:cs="Times New Roman"/>
        </w:rPr>
        <w:t>American Indians</w:t>
      </w:r>
      <w:r w:rsidRPr="00E02F66">
        <w:rPr>
          <w:rFonts w:ascii="Times New Roman" w:hAnsi="Times New Roman" w:cs="Times New Roman"/>
        </w:rPr>
        <w:t xml:space="preserve"> who use peyote in religious practices (US Code 42 </w:t>
      </w:r>
      <w:r w:rsidRPr="00E02F66">
        <w:rPr>
          <w:rFonts w:ascii="Times New Roman" w:hAnsi="Times New Roman" w:cs="Times New Roman"/>
          <w:color w:val="000000"/>
        </w:rPr>
        <w:t>§1996a</w:t>
      </w:r>
      <w:r>
        <w:rPr>
          <w:rFonts w:ascii="Times New Roman" w:hAnsi="Times New Roman" w:cs="Times New Roman"/>
        </w:rPr>
        <w:t xml:space="preserve">). Despite the exception, the restriction is useful, since one must still meet certain criteria to legally obtain and use peyote that is illegal for others. </w:t>
      </w:r>
      <w:r w:rsidRPr="00E02F66">
        <w:rPr>
          <w:rFonts w:ascii="Times New Roman" w:hAnsi="Times New Roman" w:cs="Times New Roman"/>
        </w:rPr>
        <w:t xml:space="preserve">Similarly, if there are restrictions on abortion after a heartbeat can be detected, </w:t>
      </w:r>
      <w:r>
        <w:rPr>
          <w:rFonts w:ascii="Times New Roman" w:hAnsi="Times New Roman" w:cs="Times New Roman"/>
        </w:rPr>
        <w:t>HCPs</w:t>
      </w:r>
      <w:r w:rsidRPr="00E02F66">
        <w:rPr>
          <w:rFonts w:ascii="Times New Roman" w:hAnsi="Times New Roman" w:cs="Times New Roman"/>
        </w:rPr>
        <w:t xml:space="preserve"> must still </w:t>
      </w:r>
      <w:r>
        <w:rPr>
          <w:rFonts w:ascii="Times New Roman" w:hAnsi="Times New Roman" w:cs="Times New Roman"/>
        </w:rPr>
        <w:t>demonstrate a consc</w:t>
      </w:r>
      <w:r w:rsidR="00392844">
        <w:rPr>
          <w:rFonts w:ascii="Times New Roman" w:hAnsi="Times New Roman" w:cs="Times New Roman"/>
        </w:rPr>
        <w:t>ientious commitment (Fritz 2021</w:t>
      </w:r>
      <w:r>
        <w:rPr>
          <w:rFonts w:ascii="Times New Roman" w:hAnsi="Times New Roman" w:cs="Times New Roman"/>
        </w:rPr>
        <w:t xml:space="preserve">: </w:t>
      </w:r>
      <w:r>
        <w:rPr>
          <w:rFonts w:ascii="Times New Roman" w:hAnsi="Times New Roman" w:cs="Times New Roman"/>
          <w:color w:val="FF0000"/>
        </w:rPr>
        <w:t>11</w:t>
      </w:r>
      <w:r>
        <w:rPr>
          <w:rFonts w:ascii="Times New Roman" w:hAnsi="Times New Roman" w:cs="Times New Roman"/>
        </w:rPr>
        <w:t>).</w:t>
      </w:r>
      <w:r w:rsidR="00392844">
        <w:rPr>
          <w:rFonts w:ascii="Times New Roman" w:hAnsi="Times New Roman" w:cs="Times New Roman"/>
        </w:rPr>
        <w:t xml:space="preserve"> The law can tolerate some exceptions to restricted activities without losing its purpose.</w:t>
      </w:r>
    </w:p>
    <w:p w14:paraId="4E68B2EF" w14:textId="6373F42A" w:rsidR="00F97B7C" w:rsidRPr="00E02F66" w:rsidRDefault="008D4A6D" w:rsidP="00AA587F">
      <w:pPr>
        <w:spacing w:line="480" w:lineRule="auto"/>
        <w:ind w:firstLine="720"/>
        <w:rPr>
          <w:rFonts w:ascii="Times New Roman" w:hAnsi="Times New Roman" w:cs="Times New Roman"/>
        </w:rPr>
      </w:pPr>
      <w:proofErr w:type="spellStart"/>
      <w:r>
        <w:rPr>
          <w:rFonts w:ascii="Times New Roman" w:hAnsi="Times New Roman" w:cs="Times New Roman"/>
        </w:rPr>
        <w:t>Eberl</w:t>
      </w:r>
      <w:proofErr w:type="spellEnd"/>
      <w:r>
        <w:rPr>
          <w:rFonts w:ascii="Times New Roman" w:hAnsi="Times New Roman" w:cs="Times New Roman"/>
        </w:rPr>
        <w:t xml:space="preserve"> 2021 offers a different legal justification for the asymmetry</w:t>
      </w:r>
      <w:r w:rsidR="0002788A">
        <w:rPr>
          <w:rFonts w:ascii="Times New Roman" w:hAnsi="Times New Roman" w:cs="Times New Roman"/>
        </w:rPr>
        <w:t>. He</w:t>
      </w:r>
      <w:r>
        <w:rPr>
          <w:rFonts w:ascii="Times New Roman" w:hAnsi="Times New Roman" w:cs="Times New Roman"/>
        </w:rPr>
        <w:t xml:space="preserve"> argues</w:t>
      </w:r>
      <w:r w:rsidR="0061415C">
        <w:rPr>
          <w:rFonts w:ascii="Times New Roman" w:hAnsi="Times New Roman" w:cs="Times New Roman"/>
        </w:rPr>
        <w:t xml:space="preserve"> that the state has an interest in protecting putative human lives. </w:t>
      </w:r>
      <w:r w:rsidR="00C054F2">
        <w:rPr>
          <w:rFonts w:ascii="Times New Roman" w:hAnsi="Times New Roman" w:cs="Times New Roman"/>
        </w:rPr>
        <w:t>A</w:t>
      </w:r>
      <w:r w:rsidR="008E1EDB">
        <w:rPr>
          <w:rFonts w:ascii="Times New Roman" w:hAnsi="Times New Roman" w:cs="Times New Roman"/>
        </w:rPr>
        <w:t xml:space="preserve">llowing conscientious refusals </w:t>
      </w:r>
      <w:r w:rsidR="00C054F2">
        <w:rPr>
          <w:rFonts w:ascii="Times New Roman" w:hAnsi="Times New Roman" w:cs="Times New Roman"/>
        </w:rPr>
        <w:t>regarding</w:t>
      </w:r>
      <w:r w:rsidR="008E1EDB">
        <w:rPr>
          <w:rFonts w:ascii="Times New Roman" w:hAnsi="Times New Roman" w:cs="Times New Roman"/>
        </w:rPr>
        <w:t xml:space="preserve"> abortions is aligned with that interest</w:t>
      </w:r>
      <w:r w:rsidR="00C054F2">
        <w:rPr>
          <w:rFonts w:ascii="Times New Roman" w:hAnsi="Times New Roman" w:cs="Times New Roman"/>
        </w:rPr>
        <w:t>, whereas allowing conscientious commitments undermines that interest (</w:t>
      </w:r>
      <w:r w:rsidR="006843BC">
        <w:rPr>
          <w:rFonts w:ascii="Times New Roman" w:hAnsi="Times New Roman" w:cs="Times New Roman"/>
        </w:rPr>
        <w:t xml:space="preserve">2021: </w:t>
      </w:r>
      <w:r w:rsidR="00C054F2" w:rsidRPr="006843BC">
        <w:rPr>
          <w:rFonts w:ascii="Times New Roman" w:hAnsi="Times New Roman" w:cs="Times New Roman"/>
          <w:color w:val="FF0000"/>
        </w:rPr>
        <w:t>6</w:t>
      </w:r>
      <w:r w:rsidR="00C054F2">
        <w:rPr>
          <w:rFonts w:ascii="Times New Roman" w:hAnsi="Times New Roman" w:cs="Times New Roman"/>
        </w:rPr>
        <w:t xml:space="preserve">). </w:t>
      </w:r>
      <w:r w:rsidR="0061415C">
        <w:rPr>
          <w:rFonts w:ascii="Times New Roman" w:hAnsi="Times New Roman" w:cs="Times New Roman"/>
        </w:rPr>
        <w:t>But allowing PCCs for abortion might well align with the state interest of protecting human lives—and not just putative ones. Countries with more restrictive abortion laws see higher frequencies of abortion-related deaths among women who turn to unsafe abortio</w:t>
      </w:r>
      <w:r w:rsidR="00AA587F">
        <w:rPr>
          <w:rFonts w:ascii="Times New Roman" w:hAnsi="Times New Roman" w:cs="Times New Roman"/>
        </w:rPr>
        <w:t xml:space="preserve">ns (Haddad and </w:t>
      </w:r>
      <w:proofErr w:type="spellStart"/>
      <w:r w:rsidR="00AA587F">
        <w:rPr>
          <w:rFonts w:ascii="Times New Roman" w:hAnsi="Times New Roman" w:cs="Times New Roman"/>
        </w:rPr>
        <w:t>Nour</w:t>
      </w:r>
      <w:proofErr w:type="spellEnd"/>
      <w:r w:rsidR="00AA587F">
        <w:rPr>
          <w:rFonts w:ascii="Times New Roman" w:hAnsi="Times New Roman" w:cs="Times New Roman"/>
        </w:rPr>
        <w:t xml:space="preserve"> 2009: 124). </w:t>
      </w:r>
      <w:r w:rsidR="0061415C">
        <w:rPr>
          <w:rFonts w:ascii="Times New Roman" w:hAnsi="Times New Roman" w:cs="Times New Roman"/>
        </w:rPr>
        <w:t xml:space="preserve">Allowing conscientious performance of abortions may </w:t>
      </w:r>
      <w:r w:rsidR="00497959">
        <w:rPr>
          <w:rFonts w:ascii="Times New Roman" w:hAnsi="Times New Roman" w:cs="Times New Roman"/>
        </w:rPr>
        <w:t>reduce</w:t>
      </w:r>
      <w:r w:rsidR="0061415C">
        <w:rPr>
          <w:rFonts w:ascii="Times New Roman" w:hAnsi="Times New Roman" w:cs="Times New Roman"/>
        </w:rPr>
        <w:t xml:space="preserve"> the number of lives lost</w:t>
      </w:r>
      <w:r w:rsidR="00AA587F">
        <w:rPr>
          <w:rFonts w:ascii="Times New Roman" w:hAnsi="Times New Roman" w:cs="Times New Roman"/>
        </w:rPr>
        <w:t xml:space="preserve">. And the state has an interest in protecting the privacy, autonomy, and wellbeing of its citizens, which are also protected by PCCs </w:t>
      </w:r>
      <w:r w:rsidR="00280463">
        <w:rPr>
          <w:rFonts w:ascii="Times New Roman" w:hAnsi="Times New Roman" w:cs="Times New Roman"/>
        </w:rPr>
        <w:t>for</w:t>
      </w:r>
      <w:r w:rsidR="00AA587F">
        <w:rPr>
          <w:rFonts w:ascii="Times New Roman" w:hAnsi="Times New Roman" w:cs="Times New Roman"/>
        </w:rPr>
        <w:t xml:space="preserve"> abortion.</w:t>
      </w:r>
    </w:p>
    <w:p w14:paraId="16B830D1" w14:textId="2E8F4EE9" w:rsidR="006843BC" w:rsidRDefault="00AA587F" w:rsidP="006843BC">
      <w:pPr>
        <w:spacing w:line="480" w:lineRule="auto"/>
        <w:ind w:firstLine="720"/>
        <w:rPr>
          <w:rFonts w:ascii="Times New Roman" w:hAnsi="Times New Roman" w:cs="Times New Roman"/>
        </w:rPr>
      </w:pPr>
      <w:r>
        <w:rPr>
          <w:rFonts w:ascii="Times New Roman" w:hAnsi="Times New Roman" w:cs="Times New Roman"/>
        </w:rPr>
        <w:t xml:space="preserve">At this point, however, one may </w:t>
      </w:r>
      <w:r w:rsidR="00280463">
        <w:rPr>
          <w:rFonts w:ascii="Times New Roman" w:hAnsi="Times New Roman" w:cs="Times New Roman"/>
        </w:rPr>
        <w:t xml:space="preserve">reasonably point out </w:t>
      </w:r>
      <w:r>
        <w:rPr>
          <w:rFonts w:ascii="Times New Roman" w:hAnsi="Times New Roman" w:cs="Times New Roman"/>
        </w:rPr>
        <w:t xml:space="preserve">that restrictive abortion laws like recent heartbeat bills are </w:t>
      </w:r>
      <w:r w:rsidR="00280463">
        <w:rPr>
          <w:rFonts w:ascii="Times New Roman" w:hAnsi="Times New Roman" w:cs="Times New Roman"/>
        </w:rPr>
        <w:t xml:space="preserve">simply </w:t>
      </w:r>
      <w:r>
        <w:rPr>
          <w:rFonts w:ascii="Times New Roman" w:hAnsi="Times New Roman" w:cs="Times New Roman"/>
        </w:rPr>
        <w:t xml:space="preserve">unjust in themselves. </w:t>
      </w:r>
      <w:proofErr w:type="spellStart"/>
      <w:r w:rsidR="006843BC">
        <w:rPr>
          <w:rFonts w:ascii="Times New Roman" w:hAnsi="Times New Roman" w:cs="Times New Roman"/>
        </w:rPr>
        <w:t>Mathison</w:t>
      </w:r>
      <w:proofErr w:type="spellEnd"/>
      <w:r w:rsidR="006843BC">
        <w:rPr>
          <w:rFonts w:ascii="Times New Roman" w:hAnsi="Times New Roman" w:cs="Times New Roman"/>
        </w:rPr>
        <w:t xml:space="preserve"> 2021</w:t>
      </w:r>
      <w:r w:rsidR="003B5045">
        <w:rPr>
          <w:rFonts w:ascii="Times New Roman" w:hAnsi="Times New Roman" w:cs="Times New Roman"/>
        </w:rPr>
        <w:t>, for one,</w:t>
      </w:r>
      <w:r w:rsidR="006843BC">
        <w:rPr>
          <w:rFonts w:ascii="Times New Roman" w:hAnsi="Times New Roman" w:cs="Times New Roman"/>
        </w:rPr>
        <w:t xml:space="preserve"> argues that appeals to conscience are the wrong sorts of reasons for disputing heartbeat bills. He says that c</w:t>
      </w:r>
      <w:r w:rsidR="006843BC" w:rsidRPr="00E02F66">
        <w:rPr>
          <w:rFonts w:ascii="Times New Roman" w:hAnsi="Times New Roman" w:cs="Times New Roman"/>
        </w:rPr>
        <w:t>onscience claims can’t be other-regarding in the way they would need to be in positive appeals, and the reason to oppose such bills is because of the negative effects they would have on others—not because of the impact to an HCP’s conscience.</w:t>
      </w:r>
      <w:r w:rsidR="006843BC">
        <w:rPr>
          <w:rFonts w:ascii="Times New Roman" w:hAnsi="Times New Roman" w:cs="Times New Roman"/>
        </w:rPr>
        <w:t xml:space="preserve"> </w:t>
      </w:r>
      <w:proofErr w:type="gramStart"/>
      <w:r w:rsidR="006843BC">
        <w:rPr>
          <w:rFonts w:ascii="Times New Roman" w:hAnsi="Times New Roman" w:cs="Times New Roman"/>
        </w:rPr>
        <w:t>So</w:t>
      </w:r>
      <w:r w:rsidR="003B5045">
        <w:rPr>
          <w:rFonts w:ascii="Times New Roman" w:hAnsi="Times New Roman" w:cs="Times New Roman"/>
        </w:rPr>
        <w:t xml:space="preserve"> why even talk of conscience</w:t>
      </w:r>
      <w:r w:rsidR="006843BC">
        <w:rPr>
          <w:rFonts w:ascii="Times New Roman" w:hAnsi="Times New Roman" w:cs="Times New Roman"/>
        </w:rPr>
        <w:t>?</w:t>
      </w:r>
      <w:proofErr w:type="gramEnd"/>
    </w:p>
    <w:p w14:paraId="33357A6C" w14:textId="523AC86D" w:rsidR="006843BC" w:rsidRDefault="006843BC" w:rsidP="006843BC">
      <w:pPr>
        <w:spacing w:line="480" w:lineRule="auto"/>
        <w:ind w:firstLine="720"/>
        <w:rPr>
          <w:rFonts w:ascii="Times New Roman" w:hAnsi="Times New Roman" w:cs="Times New Roman"/>
        </w:rPr>
      </w:pPr>
      <w:r>
        <w:rPr>
          <w:rFonts w:ascii="Times New Roman" w:hAnsi="Times New Roman" w:cs="Times New Roman"/>
        </w:rPr>
        <w:t>There are two things to say in response. First,</w:t>
      </w:r>
      <w:r w:rsidRPr="00E02F66">
        <w:rPr>
          <w:rFonts w:ascii="Times New Roman" w:hAnsi="Times New Roman" w:cs="Times New Roman"/>
        </w:rPr>
        <w:t xml:space="preserve"> a</w:t>
      </w:r>
      <w:r>
        <w:rPr>
          <w:rFonts w:ascii="Times New Roman" w:hAnsi="Times New Roman" w:cs="Times New Roman"/>
        </w:rPr>
        <w:t xml:space="preserve">ppeals to conscience can be </w:t>
      </w:r>
      <w:r w:rsidRPr="00E02F66">
        <w:rPr>
          <w:rFonts w:ascii="Times New Roman" w:hAnsi="Times New Roman" w:cs="Times New Roman"/>
        </w:rPr>
        <w:t xml:space="preserve">other-regarding, at least in some respects. </w:t>
      </w:r>
      <w:r>
        <w:rPr>
          <w:rFonts w:ascii="Times New Roman" w:hAnsi="Times New Roman" w:cs="Times New Roman"/>
        </w:rPr>
        <w:t>O</w:t>
      </w:r>
      <w:r w:rsidRPr="00E02F66">
        <w:rPr>
          <w:rFonts w:ascii="Times New Roman" w:hAnsi="Times New Roman" w:cs="Times New Roman"/>
        </w:rPr>
        <w:t>ne may refuse to kill as a matter of conscience</w:t>
      </w:r>
      <w:r>
        <w:rPr>
          <w:rFonts w:ascii="Times New Roman" w:hAnsi="Times New Roman" w:cs="Times New Roman"/>
        </w:rPr>
        <w:t xml:space="preserve"> given the harm it causes others</w:t>
      </w:r>
      <w:r w:rsidRPr="00E02F66">
        <w:rPr>
          <w:rFonts w:ascii="Times New Roman" w:hAnsi="Times New Roman" w:cs="Times New Roman"/>
        </w:rPr>
        <w:t>. This is</w:t>
      </w:r>
      <w:r>
        <w:rPr>
          <w:rFonts w:ascii="Times New Roman" w:hAnsi="Times New Roman" w:cs="Times New Roman"/>
        </w:rPr>
        <w:t xml:space="preserve">, in one sense, </w:t>
      </w:r>
      <w:r w:rsidRPr="00E02F66">
        <w:rPr>
          <w:rFonts w:ascii="Times New Roman" w:hAnsi="Times New Roman" w:cs="Times New Roman"/>
        </w:rPr>
        <w:t xml:space="preserve">other-regarding. But in another sense, it is a self-regarding reason: </w:t>
      </w:r>
      <w:r w:rsidRPr="00E02F66">
        <w:rPr>
          <w:rFonts w:ascii="Times New Roman" w:hAnsi="Times New Roman" w:cs="Times New Roman"/>
          <w:i/>
        </w:rPr>
        <w:t xml:space="preserve">I </w:t>
      </w:r>
      <w:r w:rsidRPr="00E02F66">
        <w:rPr>
          <w:rFonts w:ascii="Times New Roman" w:hAnsi="Times New Roman" w:cs="Times New Roman"/>
        </w:rPr>
        <w:t xml:space="preserve">don’t want to get my hands dirty doing the wrong thing. The same can be true in the positive case. One might think it is a </w:t>
      </w:r>
      <w:r>
        <w:rPr>
          <w:rFonts w:ascii="Times New Roman" w:hAnsi="Times New Roman" w:cs="Times New Roman"/>
        </w:rPr>
        <w:t>harmful</w:t>
      </w:r>
      <w:r w:rsidRPr="00E02F66">
        <w:rPr>
          <w:rFonts w:ascii="Times New Roman" w:hAnsi="Times New Roman" w:cs="Times New Roman"/>
        </w:rPr>
        <w:t xml:space="preserve"> injustice that an individual cannot have an abortion. That is other-regarding. But</w:t>
      </w:r>
      <w:r>
        <w:rPr>
          <w:rFonts w:ascii="Times New Roman" w:hAnsi="Times New Roman" w:cs="Times New Roman"/>
        </w:rPr>
        <w:t xml:space="preserve"> an HCP may think that </w:t>
      </w:r>
      <w:r>
        <w:rPr>
          <w:rFonts w:ascii="Times New Roman" w:hAnsi="Times New Roman" w:cs="Times New Roman"/>
          <w:i/>
        </w:rPr>
        <w:t>they</w:t>
      </w:r>
      <w:r>
        <w:rPr>
          <w:rFonts w:ascii="Times New Roman" w:hAnsi="Times New Roman" w:cs="Times New Roman"/>
        </w:rPr>
        <w:t xml:space="preserve"> don’t want to be the cause of the harm and injustice, given that they have the expertise to help. Our moti</w:t>
      </w:r>
      <w:r w:rsidR="00863A50">
        <w:rPr>
          <w:rFonts w:ascii="Times New Roman" w:hAnsi="Times New Roman" w:cs="Times New Roman"/>
        </w:rPr>
        <w:t>ves for action are often mixed.</w:t>
      </w:r>
    </w:p>
    <w:p w14:paraId="5DA72EAF" w14:textId="2C85563F" w:rsidR="00C651C9" w:rsidRPr="00632D6A" w:rsidRDefault="006843BC" w:rsidP="00632D6A">
      <w:pPr>
        <w:spacing w:line="480" w:lineRule="auto"/>
        <w:ind w:firstLine="720"/>
        <w:rPr>
          <w:rFonts w:ascii="Times New Roman" w:hAnsi="Times New Roman" w:cs="Times New Roman"/>
        </w:rPr>
      </w:pPr>
      <w:r>
        <w:rPr>
          <w:rFonts w:ascii="Times New Roman" w:hAnsi="Times New Roman" w:cs="Times New Roman"/>
        </w:rPr>
        <w:t xml:space="preserve">Second, while I agree with </w:t>
      </w:r>
      <w:proofErr w:type="spellStart"/>
      <w:r>
        <w:rPr>
          <w:rFonts w:ascii="Times New Roman" w:hAnsi="Times New Roman" w:cs="Times New Roman"/>
        </w:rPr>
        <w:t>Mathison</w:t>
      </w:r>
      <w:proofErr w:type="spellEnd"/>
      <w:r>
        <w:rPr>
          <w:rFonts w:ascii="Times New Roman" w:hAnsi="Times New Roman" w:cs="Times New Roman"/>
        </w:rPr>
        <w:t xml:space="preserve"> that heartbeat bills are unjust, </w:t>
      </w:r>
      <w:r w:rsidR="00AA587F">
        <w:rPr>
          <w:rFonts w:ascii="Times New Roman" w:hAnsi="Times New Roman" w:cs="Times New Roman"/>
        </w:rPr>
        <w:t xml:space="preserve">the injustice of heartbeat bills is a familiar debate. </w:t>
      </w:r>
      <w:r w:rsidR="001A587F">
        <w:rPr>
          <w:rFonts w:ascii="Times New Roman" w:hAnsi="Times New Roman" w:cs="Times New Roman"/>
        </w:rPr>
        <w:t>However unlikely it is that lawmakers will include positive conscience provisions (as McLeod 2021 emphasizes), t</w:t>
      </w:r>
      <w:r w:rsidR="004F10BA">
        <w:rPr>
          <w:rFonts w:ascii="Times New Roman" w:hAnsi="Times New Roman" w:cs="Times New Roman"/>
        </w:rPr>
        <w:t>alking about conscience</w:t>
      </w:r>
      <w:r w:rsidR="004E5FF3">
        <w:rPr>
          <w:rFonts w:ascii="Times New Roman" w:hAnsi="Times New Roman" w:cs="Times New Roman"/>
        </w:rPr>
        <w:t xml:space="preserve"> do</w:t>
      </w:r>
      <w:r w:rsidR="00C07201">
        <w:rPr>
          <w:rFonts w:ascii="Times New Roman" w:hAnsi="Times New Roman" w:cs="Times New Roman"/>
        </w:rPr>
        <w:t>es at least one important thing.</w:t>
      </w:r>
      <w:r w:rsidR="004E5FF3">
        <w:rPr>
          <w:rFonts w:ascii="Times New Roman" w:hAnsi="Times New Roman" w:cs="Times New Roman"/>
        </w:rPr>
        <w:t xml:space="preserve"> If my arguments have merit, then it shows that those legislators who advocate conscientious refusals and heartbeat bills but refuse to allow for conscientious commitments are being inconsistent at best and hypocritical at worst. </w:t>
      </w:r>
      <w:r w:rsidR="006C7328" w:rsidRPr="00E02F66">
        <w:rPr>
          <w:rFonts w:ascii="Times New Roman" w:hAnsi="Times New Roman" w:cs="Times New Roman"/>
        </w:rPr>
        <w:t xml:space="preserve">Appealing to </w:t>
      </w:r>
      <w:r w:rsidR="004E5FF3">
        <w:rPr>
          <w:rFonts w:ascii="Times New Roman" w:hAnsi="Times New Roman" w:cs="Times New Roman"/>
        </w:rPr>
        <w:t>PCCs</w:t>
      </w:r>
      <w:r w:rsidR="006C7328" w:rsidRPr="00E02F66">
        <w:rPr>
          <w:rFonts w:ascii="Times New Roman" w:hAnsi="Times New Roman" w:cs="Times New Roman"/>
        </w:rPr>
        <w:t xml:space="preserve"> can reveal that the reason for protecting conscientious refusals was never about conscience after all, but rather merely protecting ideological bias (</w:t>
      </w:r>
      <w:proofErr w:type="spellStart"/>
      <w:r w:rsidR="006C7328" w:rsidRPr="00E02F66">
        <w:rPr>
          <w:rFonts w:ascii="Times New Roman" w:hAnsi="Times New Roman" w:cs="Times New Roman"/>
        </w:rPr>
        <w:t>Wicclair</w:t>
      </w:r>
      <w:proofErr w:type="spellEnd"/>
      <w:r w:rsidR="006C7328" w:rsidRPr="00E02F66">
        <w:rPr>
          <w:rFonts w:ascii="Times New Roman" w:hAnsi="Times New Roman" w:cs="Times New Roman"/>
        </w:rPr>
        <w:t xml:space="preserve"> 2021).</w:t>
      </w:r>
      <w:r w:rsidR="007005A8">
        <w:rPr>
          <w:rStyle w:val="FootnoteReference"/>
          <w:rFonts w:ascii="Times New Roman" w:hAnsi="Times New Roman" w:cs="Times New Roman"/>
        </w:rPr>
        <w:footnoteReference w:id="2"/>
      </w:r>
      <w:r w:rsidR="006C7328" w:rsidRPr="00E02F66">
        <w:rPr>
          <w:rFonts w:ascii="Times New Roman" w:hAnsi="Times New Roman" w:cs="Times New Roman"/>
        </w:rPr>
        <w:t xml:space="preserve"> </w:t>
      </w:r>
    </w:p>
    <w:p w14:paraId="07CA428E" w14:textId="77777777" w:rsidR="00BD3E9F" w:rsidRDefault="00BD3E9F" w:rsidP="00D70AFB">
      <w:pPr>
        <w:rPr>
          <w:rFonts w:ascii="Times New Roman" w:hAnsi="Times New Roman" w:cs="Times New Roman"/>
          <w:b/>
        </w:rPr>
      </w:pPr>
    </w:p>
    <w:p w14:paraId="77E74703" w14:textId="7E9C2915" w:rsidR="0093078C" w:rsidRDefault="0093078C" w:rsidP="00D70AFB">
      <w:pPr>
        <w:rPr>
          <w:rFonts w:ascii="Times New Roman" w:hAnsi="Times New Roman" w:cs="Times New Roman"/>
        </w:rPr>
      </w:pPr>
      <w:r>
        <w:rPr>
          <w:rFonts w:ascii="Times New Roman" w:hAnsi="Times New Roman" w:cs="Times New Roman"/>
          <w:b/>
        </w:rPr>
        <w:t>Works Cited</w:t>
      </w:r>
    </w:p>
    <w:p w14:paraId="2BD94260" w14:textId="63C25850" w:rsidR="00FD3D98" w:rsidRPr="00986CB1" w:rsidRDefault="00FD3D98" w:rsidP="00ED72D6">
      <w:pPr>
        <w:ind w:left="360" w:hanging="360"/>
        <w:rPr>
          <w:rFonts w:ascii="Times New Roman" w:hAnsi="Times New Roman" w:cs="Times New Roman"/>
          <w:color w:val="FF0000"/>
        </w:rPr>
      </w:pPr>
      <w:proofErr w:type="spellStart"/>
      <w:r>
        <w:rPr>
          <w:rFonts w:ascii="Times New Roman" w:hAnsi="Times New Roman" w:cs="Times New Roman"/>
        </w:rPr>
        <w:t>Brummett</w:t>
      </w:r>
      <w:proofErr w:type="spellEnd"/>
      <w:r w:rsidR="00AE1D6D">
        <w:rPr>
          <w:rFonts w:ascii="Times New Roman" w:hAnsi="Times New Roman" w:cs="Times New Roman"/>
        </w:rPr>
        <w:t>, Abram.</w:t>
      </w:r>
      <w:r>
        <w:rPr>
          <w:rFonts w:ascii="Times New Roman" w:hAnsi="Times New Roman" w:cs="Times New Roman"/>
        </w:rPr>
        <w:t xml:space="preserve"> 2021</w:t>
      </w:r>
      <w:r w:rsidR="00AE1D6D">
        <w:rPr>
          <w:rFonts w:ascii="Times New Roman" w:hAnsi="Times New Roman" w:cs="Times New Roman"/>
        </w:rPr>
        <w:t xml:space="preserve">. “Putting the Asymmetry Debate in Its Place.” </w:t>
      </w:r>
      <w:r w:rsidR="006E0C8B">
        <w:rPr>
          <w:rFonts w:ascii="Times New Roman" w:hAnsi="Times New Roman" w:cs="Times New Roman"/>
          <w:i/>
        </w:rPr>
        <w:t xml:space="preserve">The </w:t>
      </w:r>
      <w:r w:rsidR="00AE1D6D">
        <w:rPr>
          <w:rFonts w:ascii="Times New Roman" w:hAnsi="Times New Roman" w:cs="Times New Roman"/>
          <w:i/>
        </w:rPr>
        <w:t xml:space="preserve">American Journal of Bioethics </w:t>
      </w:r>
      <w:proofErr w:type="gramStart"/>
      <w:r w:rsidR="00AE1D6D" w:rsidRPr="00986CB1">
        <w:rPr>
          <w:rFonts w:ascii="Times New Roman" w:hAnsi="Times New Roman" w:cs="Times New Roman"/>
          <w:color w:val="FF0000"/>
        </w:rPr>
        <w:t>X(</w:t>
      </w:r>
      <w:proofErr w:type="gramEnd"/>
      <w:r w:rsidR="00AE1D6D" w:rsidRPr="00986CB1">
        <w:rPr>
          <w:rFonts w:ascii="Times New Roman" w:hAnsi="Times New Roman" w:cs="Times New Roman"/>
          <w:color w:val="FF0000"/>
        </w:rPr>
        <w:t>X): XX-XX.</w:t>
      </w:r>
    </w:p>
    <w:p w14:paraId="398AE6E3" w14:textId="44D407C6" w:rsidR="0093078C" w:rsidRDefault="0093078C" w:rsidP="00ED72D6">
      <w:pPr>
        <w:ind w:left="360" w:hanging="360"/>
        <w:rPr>
          <w:rFonts w:ascii="Times New Roman" w:hAnsi="Times New Roman" w:cs="Times New Roman"/>
        </w:rPr>
      </w:pPr>
      <w:proofErr w:type="spellStart"/>
      <w:proofErr w:type="gramStart"/>
      <w:r>
        <w:rPr>
          <w:rFonts w:ascii="Times New Roman" w:hAnsi="Times New Roman" w:cs="Times New Roman"/>
        </w:rPr>
        <w:t>Eberl</w:t>
      </w:r>
      <w:proofErr w:type="spellEnd"/>
      <w:r w:rsidR="00AE1D6D">
        <w:rPr>
          <w:rFonts w:ascii="Times New Roman" w:hAnsi="Times New Roman" w:cs="Times New Roman"/>
        </w:rPr>
        <w:t>, Jason</w:t>
      </w:r>
      <w:r w:rsidR="006E0C8B">
        <w:rPr>
          <w:rFonts w:ascii="Times New Roman" w:hAnsi="Times New Roman" w:cs="Times New Roman"/>
        </w:rPr>
        <w:t xml:space="preserve"> T</w:t>
      </w:r>
      <w:r w:rsidR="00AE1D6D">
        <w:rPr>
          <w:rFonts w:ascii="Times New Roman" w:hAnsi="Times New Roman" w:cs="Times New Roman"/>
        </w:rPr>
        <w:t>.</w:t>
      </w:r>
      <w:r>
        <w:rPr>
          <w:rFonts w:ascii="Times New Roman" w:hAnsi="Times New Roman" w:cs="Times New Roman"/>
        </w:rPr>
        <w:t xml:space="preserve"> 2021</w:t>
      </w:r>
      <w:r w:rsidR="00AE1D6D">
        <w:rPr>
          <w:rFonts w:ascii="Times New Roman" w:hAnsi="Times New Roman" w:cs="Times New Roman"/>
        </w:rPr>
        <w:t>.</w:t>
      </w:r>
      <w:proofErr w:type="gramEnd"/>
      <w:r w:rsidR="00AE1D6D">
        <w:rPr>
          <w:rFonts w:ascii="Times New Roman" w:hAnsi="Times New Roman" w:cs="Times New Roman"/>
        </w:rPr>
        <w:t xml:space="preserve"> “What Makes Conscientious Refusals Concerning Abortion Different.”</w:t>
      </w:r>
      <w:r w:rsidR="00AE7DD6">
        <w:rPr>
          <w:rFonts w:ascii="Times New Roman" w:hAnsi="Times New Roman" w:cs="Times New Roman"/>
        </w:rPr>
        <w:t xml:space="preserve"> </w:t>
      </w:r>
      <w:r w:rsidR="00AE7DD6">
        <w:rPr>
          <w:rFonts w:ascii="Times New Roman" w:hAnsi="Times New Roman" w:cs="Times New Roman"/>
          <w:i/>
        </w:rPr>
        <w:t xml:space="preserve">The American Journal of Bioethics </w:t>
      </w:r>
      <w:proofErr w:type="gramStart"/>
      <w:r w:rsidR="00AE7DD6" w:rsidRPr="00986CB1">
        <w:rPr>
          <w:rFonts w:ascii="Times New Roman" w:hAnsi="Times New Roman" w:cs="Times New Roman"/>
          <w:color w:val="FF0000"/>
        </w:rPr>
        <w:t>X(</w:t>
      </w:r>
      <w:proofErr w:type="gramEnd"/>
      <w:r w:rsidR="00AE7DD6" w:rsidRPr="00986CB1">
        <w:rPr>
          <w:rFonts w:ascii="Times New Roman" w:hAnsi="Times New Roman" w:cs="Times New Roman"/>
          <w:color w:val="FF0000"/>
        </w:rPr>
        <w:t>X): XX-XX</w:t>
      </w:r>
      <w:r w:rsidR="00AE7DD6">
        <w:rPr>
          <w:rFonts w:ascii="Times New Roman" w:hAnsi="Times New Roman" w:cs="Times New Roman"/>
        </w:rPr>
        <w:t>.</w:t>
      </w:r>
    </w:p>
    <w:p w14:paraId="423511ED" w14:textId="13C600D9" w:rsidR="0093078C" w:rsidRDefault="006E0C8B" w:rsidP="00ED72D6">
      <w:pPr>
        <w:ind w:left="360" w:hanging="360"/>
        <w:rPr>
          <w:rFonts w:ascii="Times New Roman" w:hAnsi="Times New Roman" w:cs="Times New Roman"/>
        </w:rPr>
      </w:pPr>
      <w:r>
        <w:rPr>
          <w:rFonts w:ascii="Times New Roman" w:hAnsi="Times New Roman" w:cs="Times New Roman"/>
        </w:rPr>
        <w:t xml:space="preserve">Fox, </w:t>
      </w:r>
      <w:proofErr w:type="spellStart"/>
      <w:r>
        <w:rPr>
          <w:rFonts w:ascii="Times New Roman" w:hAnsi="Times New Roman" w:cs="Times New Roman"/>
        </w:rPr>
        <w:t>Dov</w:t>
      </w:r>
      <w:proofErr w:type="spellEnd"/>
      <w:r>
        <w:rPr>
          <w:rFonts w:ascii="Times New Roman" w:hAnsi="Times New Roman" w:cs="Times New Roman"/>
        </w:rPr>
        <w:t xml:space="preserve">. </w:t>
      </w:r>
      <w:r w:rsidR="0093078C">
        <w:rPr>
          <w:rFonts w:ascii="Times New Roman" w:hAnsi="Times New Roman" w:cs="Times New Roman"/>
        </w:rPr>
        <w:t>2021</w:t>
      </w:r>
      <w:r>
        <w:rPr>
          <w:rFonts w:ascii="Times New Roman" w:hAnsi="Times New Roman" w:cs="Times New Roman"/>
        </w:rPr>
        <w:t xml:space="preserve">. “Medical </w:t>
      </w:r>
      <w:proofErr w:type="spellStart"/>
      <w:r>
        <w:rPr>
          <w:rFonts w:ascii="Times New Roman" w:hAnsi="Times New Roman" w:cs="Times New Roman"/>
        </w:rPr>
        <w:t>Disobedeince</w:t>
      </w:r>
      <w:proofErr w:type="spellEnd"/>
      <w:r>
        <w:rPr>
          <w:rFonts w:ascii="Times New Roman" w:hAnsi="Times New Roman" w:cs="Times New Roman"/>
        </w:rPr>
        <w:t xml:space="preserve"> and the Conscientious Provision of Prohibited Care.”</w:t>
      </w:r>
      <w:r w:rsidR="00AE7DD6">
        <w:rPr>
          <w:rFonts w:ascii="Times New Roman" w:hAnsi="Times New Roman" w:cs="Times New Roman"/>
        </w:rPr>
        <w:t xml:space="preserve"> </w:t>
      </w:r>
      <w:r w:rsidR="00AE7DD6">
        <w:rPr>
          <w:rFonts w:ascii="Times New Roman" w:hAnsi="Times New Roman" w:cs="Times New Roman"/>
          <w:i/>
        </w:rPr>
        <w:t xml:space="preserve">The American Journal of Bioethics </w:t>
      </w:r>
      <w:proofErr w:type="gramStart"/>
      <w:r w:rsidR="00AE7DD6" w:rsidRPr="00986CB1">
        <w:rPr>
          <w:rFonts w:ascii="Times New Roman" w:hAnsi="Times New Roman" w:cs="Times New Roman"/>
          <w:color w:val="FF0000"/>
        </w:rPr>
        <w:t>X(</w:t>
      </w:r>
      <w:proofErr w:type="gramEnd"/>
      <w:r w:rsidR="00AE7DD6" w:rsidRPr="00986CB1">
        <w:rPr>
          <w:rFonts w:ascii="Times New Roman" w:hAnsi="Times New Roman" w:cs="Times New Roman"/>
          <w:color w:val="FF0000"/>
        </w:rPr>
        <w:t>X): XX-XX.</w:t>
      </w:r>
    </w:p>
    <w:p w14:paraId="47E11984" w14:textId="4CCC9F16" w:rsidR="0093078C" w:rsidRDefault="0093078C" w:rsidP="00ED72D6">
      <w:pPr>
        <w:ind w:left="360" w:hanging="360"/>
        <w:rPr>
          <w:rFonts w:ascii="Times New Roman" w:hAnsi="Times New Roman" w:cs="Times New Roman"/>
        </w:rPr>
      </w:pPr>
      <w:r>
        <w:rPr>
          <w:rFonts w:ascii="Times New Roman" w:hAnsi="Times New Roman" w:cs="Times New Roman"/>
        </w:rPr>
        <w:t>Fritz</w:t>
      </w:r>
      <w:r w:rsidR="006E0C8B">
        <w:rPr>
          <w:rFonts w:ascii="Times New Roman" w:hAnsi="Times New Roman" w:cs="Times New Roman"/>
        </w:rPr>
        <w:t>, Kyle G.</w:t>
      </w:r>
      <w:r w:rsidR="009F752A">
        <w:rPr>
          <w:rFonts w:ascii="Times New Roman" w:hAnsi="Times New Roman" w:cs="Times New Roman"/>
        </w:rPr>
        <w:t xml:space="preserve"> 2021</w:t>
      </w:r>
      <w:r w:rsidR="006E0C8B">
        <w:rPr>
          <w:rFonts w:ascii="Times New Roman" w:hAnsi="Times New Roman" w:cs="Times New Roman"/>
        </w:rPr>
        <w:t>. “Unjustified Asymmetry: Positive Claims of Conscience and Heartbeat Bills.”</w:t>
      </w:r>
      <w:r w:rsidR="00AE7DD6">
        <w:rPr>
          <w:rFonts w:ascii="Times New Roman" w:hAnsi="Times New Roman" w:cs="Times New Roman"/>
        </w:rPr>
        <w:t xml:space="preserve"> </w:t>
      </w:r>
      <w:r w:rsidR="00AE7DD6">
        <w:rPr>
          <w:rFonts w:ascii="Times New Roman" w:hAnsi="Times New Roman" w:cs="Times New Roman"/>
          <w:i/>
        </w:rPr>
        <w:t xml:space="preserve">The American Journal of Bioethics </w:t>
      </w:r>
      <w:proofErr w:type="gramStart"/>
      <w:r w:rsidR="00AE7DD6" w:rsidRPr="00986CB1">
        <w:rPr>
          <w:rFonts w:ascii="Times New Roman" w:hAnsi="Times New Roman" w:cs="Times New Roman"/>
          <w:color w:val="FF0000"/>
        </w:rPr>
        <w:t>X(</w:t>
      </w:r>
      <w:proofErr w:type="gramEnd"/>
      <w:r w:rsidR="00AE7DD6" w:rsidRPr="00986CB1">
        <w:rPr>
          <w:rFonts w:ascii="Times New Roman" w:hAnsi="Times New Roman" w:cs="Times New Roman"/>
          <w:color w:val="FF0000"/>
        </w:rPr>
        <w:t>X): XX-XX.</w:t>
      </w:r>
    </w:p>
    <w:p w14:paraId="28FE93E6" w14:textId="29ADCAEA" w:rsidR="001A5247" w:rsidRPr="00335B7C" w:rsidRDefault="00335B7C" w:rsidP="00ED72D6">
      <w:pPr>
        <w:ind w:left="360" w:hanging="360"/>
        <w:rPr>
          <w:rFonts w:ascii="Times New Roman" w:hAnsi="Times New Roman" w:cs="Times New Roman"/>
        </w:rPr>
      </w:pPr>
      <w:proofErr w:type="spellStart"/>
      <w:r>
        <w:rPr>
          <w:rFonts w:ascii="Times New Roman" w:hAnsi="Times New Roman" w:cs="Times New Roman"/>
        </w:rPr>
        <w:t>Giubilini</w:t>
      </w:r>
      <w:proofErr w:type="spellEnd"/>
      <w:r>
        <w:rPr>
          <w:rFonts w:ascii="Times New Roman" w:hAnsi="Times New Roman" w:cs="Times New Roman"/>
        </w:rPr>
        <w:t xml:space="preserve">, Alberto. </w:t>
      </w:r>
      <w:r w:rsidR="001A5247">
        <w:rPr>
          <w:rFonts w:ascii="Times New Roman" w:hAnsi="Times New Roman" w:cs="Times New Roman"/>
        </w:rPr>
        <w:t>2014.</w:t>
      </w:r>
      <w:r>
        <w:rPr>
          <w:rFonts w:ascii="Times New Roman" w:hAnsi="Times New Roman" w:cs="Times New Roman"/>
        </w:rPr>
        <w:t xml:space="preserve"> “The Paradox of Conscientious Objection and the Anemic Concept of ‘Conscience’: Downplaying the Role of Moral Integrity in Health Care.” </w:t>
      </w:r>
      <w:r>
        <w:rPr>
          <w:rFonts w:ascii="Times New Roman" w:hAnsi="Times New Roman" w:cs="Times New Roman"/>
          <w:i/>
        </w:rPr>
        <w:t>Kennedy Institute of Ethics Journal</w:t>
      </w:r>
      <w:r>
        <w:rPr>
          <w:rFonts w:ascii="Times New Roman" w:hAnsi="Times New Roman" w:cs="Times New Roman"/>
        </w:rPr>
        <w:t xml:space="preserve"> 24(2): 159-185.</w:t>
      </w:r>
    </w:p>
    <w:p w14:paraId="497CACA1" w14:textId="5A4742BC" w:rsidR="001A5247" w:rsidRPr="001A5247" w:rsidRDefault="001A5247" w:rsidP="00ED72D6">
      <w:pPr>
        <w:ind w:left="360" w:hanging="360"/>
        <w:rPr>
          <w:rFonts w:ascii="Times New Roman" w:hAnsi="Times New Roman" w:cs="Times New Roman"/>
        </w:rPr>
      </w:pPr>
      <w:r>
        <w:rPr>
          <w:rFonts w:ascii="Times New Roman" w:hAnsi="Times New Roman" w:cs="Times New Roman"/>
        </w:rPr>
        <w:t xml:space="preserve">Haddad, Lisa B., and </w:t>
      </w:r>
      <w:proofErr w:type="spellStart"/>
      <w:r>
        <w:rPr>
          <w:rFonts w:ascii="Times New Roman" w:hAnsi="Times New Roman" w:cs="Times New Roman"/>
        </w:rPr>
        <w:t>Nawal</w:t>
      </w:r>
      <w:proofErr w:type="spellEnd"/>
      <w:r>
        <w:rPr>
          <w:rFonts w:ascii="Times New Roman" w:hAnsi="Times New Roman" w:cs="Times New Roman"/>
        </w:rPr>
        <w:t xml:space="preserve"> M. </w:t>
      </w:r>
      <w:proofErr w:type="spellStart"/>
      <w:r>
        <w:rPr>
          <w:rFonts w:ascii="Times New Roman" w:hAnsi="Times New Roman" w:cs="Times New Roman"/>
        </w:rPr>
        <w:t>Nour</w:t>
      </w:r>
      <w:proofErr w:type="spellEnd"/>
      <w:r>
        <w:rPr>
          <w:rFonts w:ascii="Times New Roman" w:hAnsi="Times New Roman" w:cs="Times New Roman"/>
        </w:rPr>
        <w:t xml:space="preserve">. 2009. “Unsafe Abortion: Unnecessary Maternal Mortality.” </w:t>
      </w:r>
      <w:r>
        <w:rPr>
          <w:rFonts w:ascii="Times New Roman" w:hAnsi="Times New Roman" w:cs="Times New Roman"/>
          <w:i/>
        </w:rPr>
        <w:t>Reviews in Obstetrics &amp; Gynecology</w:t>
      </w:r>
      <w:r>
        <w:rPr>
          <w:rFonts w:ascii="Times New Roman" w:hAnsi="Times New Roman" w:cs="Times New Roman"/>
        </w:rPr>
        <w:t xml:space="preserve"> 2(2): 122-126.</w:t>
      </w:r>
    </w:p>
    <w:p w14:paraId="2C52F0F6" w14:textId="512967E8" w:rsidR="0093078C" w:rsidRDefault="0093078C" w:rsidP="00ED72D6">
      <w:pPr>
        <w:ind w:left="360" w:hanging="360"/>
        <w:rPr>
          <w:rFonts w:ascii="Times New Roman" w:hAnsi="Times New Roman" w:cs="Times New Roman"/>
        </w:rPr>
      </w:pPr>
      <w:r>
        <w:rPr>
          <w:rFonts w:ascii="Times New Roman" w:hAnsi="Times New Roman" w:cs="Times New Roman"/>
        </w:rPr>
        <w:t>Kim and Ferguson</w:t>
      </w:r>
      <w:r w:rsidR="006E0C8B">
        <w:rPr>
          <w:rFonts w:ascii="Times New Roman" w:hAnsi="Times New Roman" w:cs="Times New Roman"/>
        </w:rPr>
        <w:t>.</w:t>
      </w:r>
      <w:r>
        <w:rPr>
          <w:rFonts w:ascii="Times New Roman" w:hAnsi="Times New Roman" w:cs="Times New Roman"/>
        </w:rPr>
        <w:t xml:space="preserve"> 2021</w:t>
      </w:r>
      <w:r w:rsidR="006E0C8B">
        <w:rPr>
          <w:rFonts w:ascii="Times New Roman" w:hAnsi="Times New Roman" w:cs="Times New Roman"/>
        </w:rPr>
        <w:t>. “Does Medicine Need to Accommodate Positive Conscientious Objections to Morally Self-Correct?”</w:t>
      </w:r>
      <w:r w:rsidR="00AE7DD6">
        <w:rPr>
          <w:rFonts w:ascii="Times New Roman" w:hAnsi="Times New Roman" w:cs="Times New Roman"/>
        </w:rPr>
        <w:t xml:space="preserve"> </w:t>
      </w:r>
      <w:r w:rsidR="00AE7DD6">
        <w:rPr>
          <w:rFonts w:ascii="Times New Roman" w:hAnsi="Times New Roman" w:cs="Times New Roman"/>
          <w:i/>
        </w:rPr>
        <w:t xml:space="preserve">The American Journal of Bioethics </w:t>
      </w:r>
      <w:proofErr w:type="gramStart"/>
      <w:r w:rsidR="00AE7DD6" w:rsidRPr="00986CB1">
        <w:rPr>
          <w:rFonts w:ascii="Times New Roman" w:hAnsi="Times New Roman" w:cs="Times New Roman"/>
          <w:color w:val="FF0000"/>
        </w:rPr>
        <w:t>X(</w:t>
      </w:r>
      <w:proofErr w:type="gramEnd"/>
      <w:r w:rsidR="00AE7DD6" w:rsidRPr="00986CB1">
        <w:rPr>
          <w:rFonts w:ascii="Times New Roman" w:hAnsi="Times New Roman" w:cs="Times New Roman"/>
          <w:color w:val="FF0000"/>
        </w:rPr>
        <w:t>X): XX-XX.</w:t>
      </w:r>
    </w:p>
    <w:p w14:paraId="648B5CEA" w14:textId="335599CB" w:rsidR="0093078C" w:rsidRDefault="0093078C" w:rsidP="00ED72D6">
      <w:pPr>
        <w:ind w:left="360" w:hanging="360"/>
        <w:rPr>
          <w:rFonts w:ascii="Times New Roman" w:hAnsi="Times New Roman" w:cs="Times New Roman"/>
        </w:rPr>
      </w:pPr>
      <w:proofErr w:type="spellStart"/>
      <w:r>
        <w:rPr>
          <w:rFonts w:ascii="Times New Roman" w:hAnsi="Times New Roman" w:cs="Times New Roman"/>
        </w:rPr>
        <w:t>Mathison</w:t>
      </w:r>
      <w:proofErr w:type="spellEnd"/>
      <w:r w:rsidR="006E0C8B">
        <w:rPr>
          <w:rFonts w:ascii="Times New Roman" w:hAnsi="Times New Roman" w:cs="Times New Roman"/>
        </w:rPr>
        <w:t>.</w:t>
      </w:r>
      <w:r>
        <w:rPr>
          <w:rFonts w:ascii="Times New Roman" w:hAnsi="Times New Roman" w:cs="Times New Roman"/>
        </w:rPr>
        <w:t xml:space="preserve"> 2021</w:t>
      </w:r>
      <w:r w:rsidR="006E0C8B">
        <w:rPr>
          <w:rFonts w:ascii="Times New Roman" w:hAnsi="Times New Roman" w:cs="Times New Roman"/>
        </w:rPr>
        <w:t>. “The Wrong Argument for a Bad Law.”</w:t>
      </w:r>
      <w:r w:rsidR="00AE7DD6">
        <w:rPr>
          <w:rFonts w:ascii="Times New Roman" w:hAnsi="Times New Roman" w:cs="Times New Roman"/>
        </w:rPr>
        <w:t xml:space="preserve"> </w:t>
      </w:r>
      <w:r w:rsidR="00AE7DD6">
        <w:rPr>
          <w:rFonts w:ascii="Times New Roman" w:hAnsi="Times New Roman" w:cs="Times New Roman"/>
          <w:i/>
        </w:rPr>
        <w:t xml:space="preserve">The American Journal of Bioethics </w:t>
      </w:r>
      <w:proofErr w:type="gramStart"/>
      <w:r w:rsidR="00AE7DD6" w:rsidRPr="00986CB1">
        <w:rPr>
          <w:rFonts w:ascii="Times New Roman" w:hAnsi="Times New Roman" w:cs="Times New Roman"/>
          <w:color w:val="FF0000"/>
        </w:rPr>
        <w:t>X(</w:t>
      </w:r>
      <w:proofErr w:type="gramEnd"/>
      <w:r w:rsidR="00AE7DD6" w:rsidRPr="00986CB1">
        <w:rPr>
          <w:rFonts w:ascii="Times New Roman" w:hAnsi="Times New Roman" w:cs="Times New Roman"/>
          <w:color w:val="FF0000"/>
        </w:rPr>
        <w:t>X): XX-XX.</w:t>
      </w:r>
    </w:p>
    <w:p w14:paraId="4FA58589" w14:textId="0B2156BD" w:rsidR="0093078C" w:rsidRDefault="00AE7DD6" w:rsidP="00ED72D6">
      <w:pPr>
        <w:ind w:left="360" w:hanging="360"/>
        <w:rPr>
          <w:rFonts w:ascii="Times New Roman" w:hAnsi="Times New Roman" w:cs="Times New Roman"/>
        </w:rPr>
      </w:pPr>
      <w:r>
        <w:rPr>
          <w:rFonts w:ascii="Times New Roman" w:hAnsi="Times New Roman" w:cs="Times New Roman"/>
        </w:rPr>
        <w:t xml:space="preserve">McLeod, Carolyn. </w:t>
      </w:r>
      <w:r w:rsidR="0093078C">
        <w:rPr>
          <w:rFonts w:ascii="Times New Roman" w:hAnsi="Times New Roman" w:cs="Times New Roman"/>
        </w:rPr>
        <w:t>2021</w:t>
      </w:r>
      <w:r>
        <w:rPr>
          <w:rFonts w:ascii="Times New Roman" w:hAnsi="Times New Roman" w:cs="Times New Roman"/>
        </w:rPr>
        <w:t xml:space="preserve">. “Justified Asymmetries: Positive and Negative Claims to Conscience in Reproductive Health Care.” </w:t>
      </w:r>
      <w:r>
        <w:rPr>
          <w:rFonts w:ascii="Times New Roman" w:hAnsi="Times New Roman" w:cs="Times New Roman"/>
          <w:i/>
        </w:rPr>
        <w:t xml:space="preserve">The American Journal of Bioethics </w:t>
      </w:r>
      <w:proofErr w:type="gramStart"/>
      <w:r w:rsidRPr="00986CB1">
        <w:rPr>
          <w:rFonts w:ascii="Times New Roman" w:hAnsi="Times New Roman" w:cs="Times New Roman"/>
          <w:color w:val="FF0000"/>
        </w:rPr>
        <w:t>X(</w:t>
      </w:r>
      <w:proofErr w:type="gramEnd"/>
      <w:r w:rsidRPr="00986CB1">
        <w:rPr>
          <w:rFonts w:ascii="Times New Roman" w:hAnsi="Times New Roman" w:cs="Times New Roman"/>
          <w:color w:val="FF0000"/>
        </w:rPr>
        <w:t>X): XX-XX.</w:t>
      </w:r>
    </w:p>
    <w:p w14:paraId="6C4BAB64" w14:textId="15D22A02" w:rsidR="0093078C" w:rsidRDefault="006E0C8B" w:rsidP="00ED72D6">
      <w:pPr>
        <w:ind w:left="360" w:hanging="360"/>
        <w:rPr>
          <w:rFonts w:ascii="Times New Roman" w:hAnsi="Times New Roman" w:cs="Times New Roman"/>
        </w:rPr>
      </w:pPr>
      <w:r>
        <w:rPr>
          <w:rFonts w:ascii="Times New Roman" w:hAnsi="Times New Roman" w:cs="Times New Roman"/>
        </w:rPr>
        <w:t xml:space="preserve">Miller, Daniel. </w:t>
      </w:r>
      <w:r w:rsidR="0093078C">
        <w:rPr>
          <w:rFonts w:ascii="Times New Roman" w:hAnsi="Times New Roman" w:cs="Times New Roman"/>
        </w:rPr>
        <w:t>2021</w:t>
      </w:r>
      <w:r>
        <w:rPr>
          <w:rFonts w:ascii="Times New Roman" w:hAnsi="Times New Roman" w:cs="Times New Roman"/>
        </w:rPr>
        <w:t>. “Justifying Positive Appeals to Conscience: The Debate We Can’t Avoid.”</w:t>
      </w:r>
      <w:r w:rsidR="00AE7DD6">
        <w:rPr>
          <w:rFonts w:ascii="Times New Roman" w:hAnsi="Times New Roman" w:cs="Times New Roman"/>
        </w:rPr>
        <w:t xml:space="preserve"> </w:t>
      </w:r>
      <w:r w:rsidR="00AE7DD6">
        <w:rPr>
          <w:rFonts w:ascii="Times New Roman" w:hAnsi="Times New Roman" w:cs="Times New Roman"/>
          <w:i/>
        </w:rPr>
        <w:t xml:space="preserve">The American Journal of Bioethics </w:t>
      </w:r>
      <w:proofErr w:type="gramStart"/>
      <w:r w:rsidR="00AE7DD6" w:rsidRPr="00986CB1">
        <w:rPr>
          <w:rFonts w:ascii="Times New Roman" w:hAnsi="Times New Roman" w:cs="Times New Roman"/>
          <w:color w:val="FF0000"/>
        </w:rPr>
        <w:t>X(</w:t>
      </w:r>
      <w:proofErr w:type="gramEnd"/>
      <w:r w:rsidR="00AE7DD6" w:rsidRPr="00986CB1">
        <w:rPr>
          <w:rFonts w:ascii="Times New Roman" w:hAnsi="Times New Roman" w:cs="Times New Roman"/>
          <w:color w:val="FF0000"/>
        </w:rPr>
        <w:t>X): XX-XX.</w:t>
      </w:r>
    </w:p>
    <w:p w14:paraId="75FB89A8" w14:textId="426367A1" w:rsidR="0093078C" w:rsidRPr="006E0C8B" w:rsidRDefault="006E0C8B" w:rsidP="00ED72D6">
      <w:pPr>
        <w:ind w:left="360" w:hanging="360"/>
        <w:rPr>
          <w:rFonts w:ascii="Times New Roman" w:hAnsi="Times New Roman" w:cs="Times New Roman"/>
        </w:rPr>
      </w:pPr>
      <w:r>
        <w:rPr>
          <w:rFonts w:ascii="Times New Roman" w:hAnsi="Times New Roman" w:cs="Times New Roman"/>
        </w:rPr>
        <w:t xml:space="preserve">Thomson, Judith Jarvis. </w:t>
      </w:r>
      <w:r w:rsidR="0093078C">
        <w:rPr>
          <w:rFonts w:ascii="Times New Roman" w:hAnsi="Times New Roman" w:cs="Times New Roman"/>
        </w:rPr>
        <w:t>1971</w:t>
      </w:r>
      <w:r>
        <w:rPr>
          <w:rFonts w:ascii="Times New Roman" w:hAnsi="Times New Roman" w:cs="Times New Roman"/>
        </w:rPr>
        <w:t xml:space="preserve">. “A Defense of Abortion.” </w:t>
      </w:r>
      <w:r>
        <w:rPr>
          <w:rFonts w:ascii="Times New Roman" w:hAnsi="Times New Roman" w:cs="Times New Roman"/>
          <w:i/>
        </w:rPr>
        <w:t xml:space="preserve">Philosophy and Public Affairs </w:t>
      </w:r>
      <w:r>
        <w:rPr>
          <w:rFonts w:ascii="Times New Roman" w:hAnsi="Times New Roman" w:cs="Times New Roman"/>
        </w:rPr>
        <w:t>1(1): 47-66.</w:t>
      </w:r>
    </w:p>
    <w:p w14:paraId="15BEB9EC" w14:textId="7E3FD1A5" w:rsidR="0093078C" w:rsidRDefault="0093078C" w:rsidP="00ED72D6">
      <w:pPr>
        <w:ind w:left="360" w:hanging="360"/>
        <w:rPr>
          <w:rFonts w:ascii="Times New Roman" w:hAnsi="Times New Roman" w:cs="Times New Roman"/>
        </w:rPr>
      </w:pPr>
      <w:r>
        <w:rPr>
          <w:rFonts w:ascii="Times New Roman" w:hAnsi="Times New Roman" w:cs="Times New Roman"/>
        </w:rPr>
        <w:t>Vaughan</w:t>
      </w:r>
      <w:r w:rsidR="006E0C8B">
        <w:rPr>
          <w:rFonts w:ascii="Times New Roman" w:hAnsi="Times New Roman" w:cs="Times New Roman"/>
        </w:rPr>
        <w:t>, David Michael,</w:t>
      </w:r>
      <w:r>
        <w:rPr>
          <w:rFonts w:ascii="Times New Roman" w:hAnsi="Times New Roman" w:cs="Times New Roman"/>
        </w:rPr>
        <w:t xml:space="preserve"> and</w:t>
      </w:r>
      <w:r w:rsidR="006E0C8B">
        <w:rPr>
          <w:rFonts w:ascii="Times New Roman" w:hAnsi="Times New Roman" w:cs="Times New Roman"/>
        </w:rPr>
        <w:t xml:space="preserve"> Lisa</w:t>
      </w:r>
      <w:r>
        <w:rPr>
          <w:rFonts w:ascii="Times New Roman" w:hAnsi="Times New Roman" w:cs="Times New Roman"/>
        </w:rPr>
        <w:t xml:space="preserve"> Campo-</w:t>
      </w:r>
      <w:proofErr w:type="spellStart"/>
      <w:r>
        <w:rPr>
          <w:rFonts w:ascii="Times New Roman" w:hAnsi="Times New Roman" w:cs="Times New Roman"/>
        </w:rPr>
        <w:t>Engelstein</w:t>
      </w:r>
      <w:proofErr w:type="spellEnd"/>
      <w:r w:rsidR="006E0C8B">
        <w:rPr>
          <w:rFonts w:ascii="Times New Roman" w:hAnsi="Times New Roman" w:cs="Times New Roman"/>
        </w:rPr>
        <w:t>.</w:t>
      </w:r>
      <w:r>
        <w:rPr>
          <w:rFonts w:ascii="Times New Roman" w:hAnsi="Times New Roman" w:cs="Times New Roman"/>
        </w:rPr>
        <w:t xml:space="preserve"> 2021</w:t>
      </w:r>
      <w:r w:rsidR="006E0C8B">
        <w:rPr>
          <w:rFonts w:ascii="Times New Roman" w:hAnsi="Times New Roman" w:cs="Times New Roman"/>
        </w:rPr>
        <w:t>. “Conscience Claims and Cost: Tribunals and the Asymmetry Debate.”</w:t>
      </w:r>
      <w:r w:rsidR="00AE7DD6">
        <w:rPr>
          <w:rFonts w:ascii="Times New Roman" w:hAnsi="Times New Roman" w:cs="Times New Roman"/>
        </w:rPr>
        <w:t xml:space="preserve"> </w:t>
      </w:r>
      <w:r w:rsidR="00AE7DD6">
        <w:rPr>
          <w:rFonts w:ascii="Times New Roman" w:hAnsi="Times New Roman" w:cs="Times New Roman"/>
          <w:i/>
        </w:rPr>
        <w:t xml:space="preserve">The American Journal of Bioethics </w:t>
      </w:r>
      <w:proofErr w:type="gramStart"/>
      <w:r w:rsidR="00AE7DD6" w:rsidRPr="00986CB1">
        <w:rPr>
          <w:rFonts w:ascii="Times New Roman" w:hAnsi="Times New Roman" w:cs="Times New Roman"/>
          <w:color w:val="FF0000"/>
        </w:rPr>
        <w:t>X(</w:t>
      </w:r>
      <w:proofErr w:type="gramEnd"/>
      <w:r w:rsidR="00AE7DD6" w:rsidRPr="00986CB1">
        <w:rPr>
          <w:rFonts w:ascii="Times New Roman" w:hAnsi="Times New Roman" w:cs="Times New Roman"/>
          <w:color w:val="FF0000"/>
        </w:rPr>
        <w:t>X): XX-XX</w:t>
      </w:r>
      <w:r w:rsidR="00AE7DD6">
        <w:rPr>
          <w:rFonts w:ascii="Times New Roman" w:hAnsi="Times New Roman" w:cs="Times New Roman"/>
        </w:rPr>
        <w:t>.</w:t>
      </w:r>
    </w:p>
    <w:p w14:paraId="7F1609E5" w14:textId="56D8724F" w:rsidR="0093078C" w:rsidRPr="006E0C8B" w:rsidRDefault="0093078C" w:rsidP="00ED72D6">
      <w:pPr>
        <w:ind w:left="360" w:hanging="360"/>
        <w:rPr>
          <w:rFonts w:ascii="Times New Roman" w:hAnsi="Times New Roman" w:cs="Times New Roman"/>
        </w:rPr>
      </w:pPr>
      <w:proofErr w:type="spellStart"/>
      <w:r>
        <w:rPr>
          <w:rFonts w:ascii="Times New Roman" w:hAnsi="Times New Roman" w:cs="Times New Roman"/>
        </w:rPr>
        <w:t>Wicclair</w:t>
      </w:r>
      <w:proofErr w:type="spellEnd"/>
      <w:r w:rsidR="006E0C8B">
        <w:rPr>
          <w:rFonts w:ascii="Times New Roman" w:hAnsi="Times New Roman" w:cs="Times New Roman"/>
        </w:rPr>
        <w:t>, Mark R.</w:t>
      </w:r>
      <w:r>
        <w:rPr>
          <w:rFonts w:ascii="Times New Roman" w:hAnsi="Times New Roman" w:cs="Times New Roman"/>
        </w:rPr>
        <w:t xml:space="preserve"> 2011</w:t>
      </w:r>
      <w:r w:rsidR="006E0C8B">
        <w:rPr>
          <w:rFonts w:ascii="Times New Roman" w:hAnsi="Times New Roman" w:cs="Times New Roman"/>
        </w:rPr>
        <w:t xml:space="preserve">. </w:t>
      </w:r>
      <w:r w:rsidR="006E0C8B">
        <w:rPr>
          <w:rFonts w:ascii="Times New Roman" w:hAnsi="Times New Roman" w:cs="Times New Roman"/>
          <w:i/>
        </w:rPr>
        <w:t>Conscientious Objection in Health Care: An Ethical Analysis</w:t>
      </w:r>
      <w:r w:rsidR="006E0C8B">
        <w:rPr>
          <w:rFonts w:ascii="Times New Roman" w:hAnsi="Times New Roman" w:cs="Times New Roman"/>
        </w:rPr>
        <w:t>. Cambridge: Cambridge University Press.</w:t>
      </w:r>
    </w:p>
    <w:p w14:paraId="4DDCDCE1" w14:textId="7DFEDBAE" w:rsidR="0093078C" w:rsidRDefault="006E0C8B" w:rsidP="009F752A">
      <w:pPr>
        <w:ind w:left="360" w:hanging="360"/>
        <w:rPr>
          <w:rFonts w:ascii="Times New Roman" w:hAnsi="Times New Roman" w:cs="Times New Roman"/>
        </w:rPr>
      </w:pPr>
      <w:proofErr w:type="spellStart"/>
      <w:r>
        <w:rPr>
          <w:rFonts w:ascii="Times New Roman" w:hAnsi="Times New Roman" w:cs="Times New Roman"/>
        </w:rPr>
        <w:t>Wicclair</w:t>
      </w:r>
      <w:proofErr w:type="spellEnd"/>
      <w:r>
        <w:rPr>
          <w:rFonts w:ascii="Times New Roman" w:hAnsi="Times New Roman" w:cs="Times New Roman"/>
        </w:rPr>
        <w:t xml:space="preserve">, Mark R. </w:t>
      </w:r>
      <w:r w:rsidR="0093078C">
        <w:rPr>
          <w:rFonts w:ascii="Times New Roman" w:hAnsi="Times New Roman" w:cs="Times New Roman"/>
        </w:rPr>
        <w:t>2021</w:t>
      </w:r>
      <w:r>
        <w:rPr>
          <w:rFonts w:ascii="Times New Roman" w:hAnsi="Times New Roman" w:cs="Times New Roman"/>
        </w:rPr>
        <w:t>. “Conscience</w:t>
      </w:r>
      <w:r w:rsidR="00AE7DD6">
        <w:rPr>
          <w:rFonts w:ascii="Times New Roman" w:hAnsi="Times New Roman" w:cs="Times New Roman"/>
        </w:rPr>
        <w:t xml:space="preserve"> Clauses and Ideological Bias.” </w:t>
      </w:r>
      <w:r w:rsidR="00AE7DD6">
        <w:rPr>
          <w:rFonts w:ascii="Times New Roman" w:hAnsi="Times New Roman" w:cs="Times New Roman"/>
          <w:i/>
        </w:rPr>
        <w:t xml:space="preserve">The American Journal of Bioethics </w:t>
      </w:r>
      <w:proofErr w:type="gramStart"/>
      <w:r w:rsidR="00AE7DD6" w:rsidRPr="00986CB1">
        <w:rPr>
          <w:rFonts w:ascii="Times New Roman" w:hAnsi="Times New Roman" w:cs="Times New Roman"/>
          <w:color w:val="FF0000"/>
        </w:rPr>
        <w:t>X(</w:t>
      </w:r>
      <w:proofErr w:type="gramEnd"/>
      <w:r w:rsidR="00AE7DD6" w:rsidRPr="00986CB1">
        <w:rPr>
          <w:rFonts w:ascii="Times New Roman" w:hAnsi="Times New Roman" w:cs="Times New Roman"/>
          <w:color w:val="FF0000"/>
        </w:rPr>
        <w:t>X): XX-XX.</w:t>
      </w:r>
    </w:p>
    <w:sectPr w:rsidR="0093078C" w:rsidSect="00A327D7">
      <w:headerReference w:type="even" r:id="rId9"/>
      <w:headerReference w:type="default" r:id="rId10"/>
      <w:head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E6775D" w14:textId="77777777" w:rsidR="002624CB" w:rsidRDefault="002624CB" w:rsidP="00C6037E">
      <w:r>
        <w:separator/>
      </w:r>
    </w:p>
  </w:endnote>
  <w:endnote w:type="continuationSeparator" w:id="0">
    <w:p w14:paraId="4794B350" w14:textId="77777777" w:rsidR="002624CB" w:rsidRDefault="002624CB" w:rsidP="00C603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FC210C1" w14:textId="77777777" w:rsidR="002624CB" w:rsidRDefault="002624CB" w:rsidP="00C6037E">
      <w:r>
        <w:separator/>
      </w:r>
    </w:p>
  </w:footnote>
  <w:footnote w:type="continuationSeparator" w:id="0">
    <w:p w14:paraId="706D3CDE" w14:textId="77777777" w:rsidR="002624CB" w:rsidRDefault="002624CB" w:rsidP="00C6037E">
      <w:r>
        <w:continuationSeparator/>
      </w:r>
    </w:p>
  </w:footnote>
  <w:footnote w:id="1">
    <w:p w14:paraId="6B7A9344" w14:textId="77777777" w:rsidR="002624CB" w:rsidRPr="007005A8" w:rsidRDefault="002624CB" w:rsidP="00176446">
      <w:pPr>
        <w:pStyle w:val="FootnoteText"/>
        <w:rPr>
          <w:rFonts w:ascii="Times New Roman" w:hAnsi="Times New Roman" w:cs="Times New Roman"/>
          <w:sz w:val="20"/>
          <w:szCs w:val="20"/>
        </w:rPr>
      </w:pPr>
      <w:r w:rsidRPr="007005A8">
        <w:rPr>
          <w:rStyle w:val="FootnoteReference"/>
          <w:rFonts w:ascii="Times New Roman" w:hAnsi="Times New Roman" w:cs="Times New Roman"/>
          <w:sz w:val="20"/>
          <w:szCs w:val="20"/>
        </w:rPr>
        <w:footnoteRef/>
      </w:r>
      <w:r w:rsidRPr="007005A8">
        <w:rPr>
          <w:rFonts w:ascii="Times New Roman" w:hAnsi="Times New Roman" w:cs="Times New Roman"/>
          <w:sz w:val="20"/>
          <w:szCs w:val="20"/>
        </w:rPr>
        <w:t xml:space="preserve"> Fox 2021 suggests that one necessary criterion for determining which PCCs we should allow is that such claims comply with the professional standard of care. This same question applies to Fox’s suggestion: Who determines such standards, and how?</w:t>
      </w:r>
    </w:p>
  </w:footnote>
  <w:footnote w:id="2">
    <w:p w14:paraId="124A7BEB" w14:textId="54E27033" w:rsidR="007005A8" w:rsidRPr="007005A8" w:rsidRDefault="007005A8">
      <w:pPr>
        <w:pStyle w:val="FootnoteText"/>
        <w:rPr>
          <w:rFonts w:ascii="Times New Roman" w:hAnsi="Times New Roman" w:cs="Times New Roman"/>
          <w:sz w:val="20"/>
          <w:szCs w:val="20"/>
        </w:rPr>
      </w:pPr>
      <w:r w:rsidRPr="007005A8">
        <w:rPr>
          <w:rStyle w:val="FootnoteReference"/>
          <w:rFonts w:ascii="Times New Roman" w:hAnsi="Times New Roman" w:cs="Times New Roman"/>
          <w:sz w:val="20"/>
          <w:szCs w:val="20"/>
        </w:rPr>
        <w:footnoteRef/>
      </w:r>
      <w:r w:rsidRPr="007005A8">
        <w:rPr>
          <w:rFonts w:ascii="Times New Roman" w:hAnsi="Times New Roman" w:cs="Times New Roman"/>
          <w:sz w:val="20"/>
          <w:szCs w:val="20"/>
        </w:rPr>
        <w:t xml:space="preserve"> Thanks to Casey </w:t>
      </w:r>
      <w:proofErr w:type="spellStart"/>
      <w:r w:rsidRPr="007005A8">
        <w:rPr>
          <w:rFonts w:ascii="Times New Roman" w:hAnsi="Times New Roman" w:cs="Times New Roman"/>
          <w:sz w:val="20"/>
          <w:szCs w:val="20"/>
        </w:rPr>
        <w:t>Woolwine</w:t>
      </w:r>
      <w:proofErr w:type="spellEnd"/>
      <w:r w:rsidRPr="007005A8">
        <w:rPr>
          <w:rFonts w:ascii="Times New Roman" w:hAnsi="Times New Roman" w:cs="Times New Roman"/>
          <w:sz w:val="20"/>
          <w:szCs w:val="20"/>
        </w:rPr>
        <w:t xml:space="preserve"> for helpf</w:t>
      </w:r>
      <w:r>
        <w:rPr>
          <w:rFonts w:ascii="Times New Roman" w:hAnsi="Times New Roman" w:cs="Times New Roman"/>
          <w:sz w:val="20"/>
          <w:szCs w:val="20"/>
        </w:rPr>
        <w:t>ul feedback on an earlier draft of this paper.</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2AC354" w14:textId="77777777" w:rsidR="002624CB" w:rsidRDefault="002624CB" w:rsidP="007A480A">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46169F6" w14:textId="77777777" w:rsidR="002624CB" w:rsidRDefault="002624CB" w:rsidP="00E02F66">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C3ED50" w14:textId="77777777" w:rsidR="002624CB" w:rsidRPr="00567DCD" w:rsidRDefault="002624CB" w:rsidP="007A480A">
    <w:pPr>
      <w:pStyle w:val="Header"/>
      <w:framePr w:wrap="around" w:vAnchor="text" w:hAnchor="margin" w:xAlign="right" w:y="1"/>
      <w:rPr>
        <w:rStyle w:val="PageNumber"/>
        <w:rFonts w:ascii="Times New Roman" w:hAnsi="Times New Roman" w:cs="Times New Roman"/>
      </w:rPr>
    </w:pPr>
    <w:r w:rsidRPr="00567DCD">
      <w:rPr>
        <w:rStyle w:val="PageNumber"/>
        <w:rFonts w:ascii="Times New Roman" w:hAnsi="Times New Roman" w:cs="Times New Roman"/>
      </w:rPr>
      <w:fldChar w:fldCharType="begin"/>
    </w:r>
    <w:r w:rsidRPr="00567DCD">
      <w:rPr>
        <w:rStyle w:val="PageNumber"/>
        <w:rFonts w:ascii="Times New Roman" w:hAnsi="Times New Roman" w:cs="Times New Roman"/>
      </w:rPr>
      <w:instrText xml:space="preserve">PAGE  </w:instrText>
    </w:r>
    <w:r w:rsidRPr="00567DCD">
      <w:rPr>
        <w:rStyle w:val="PageNumber"/>
        <w:rFonts w:ascii="Times New Roman" w:hAnsi="Times New Roman" w:cs="Times New Roman"/>
      </w:rPr>
      <w:fldChar w:fldCharType="separate"/>
    </w:r>
    <w:r w:rsidR="00FF0D0D">
      <w:rPr>
        <w:rStyle w:val="PageNumber"/>
        <w:rFonts w:ascii="Times New Roman" w:hAnsi="Times New Roman" w:cs="Times New Roman"/>
        <w:noProof/>
      </w:rPr>
      <w:t>3</w:t>
    </w:r>
    <w:r w:rsidRPr="00567DCD">
      <w:rPr>
        <w:rStyle w:val="PageNumber"/>
        <w:rFonts w:ascii="Times New Roman" w:hAnsi="Times New Roman" w:cs="Times New Roman"/>
      </w:rPr>
      <w:fldChar w:fldCharType="end"/>
    </w:r>
  </w:p>
  <w:p w14:paraId="75483FC9" w14:textId="77777777" w:rsidR="002624CB" w:rsidRPr="00567DCD" w:rsidRDefault="002624CB" w:rsidP="00E02F66">
    <w:pPr>
      <w:pStyle w:val="Header"/>
      <w:ind w:right="360"/>
      <w:rPr>
        <w:rFonts w:ascii="Times New Roman" w:hAnsi="Times New Roman" w:cs="Times New Roman"/>
      </w:rP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A1882F" w14:textId="789DBCBE" w:rsidR="002624CB" w:rsidRDefault="002624CB" w:rsidP="00A327D7">
    <w:pPr>
      <w:pStyle w:val="Header"/>
      <w:jc w:val="center"/>
      <w:rPr>
        <w:rFonts w:ascii="Times New Roman" w:hAnsi="Times New Roman" w:cs="Times New Roman"/>
        <w:b/>
        <w:sz w:val="28"/>
        <w:szCs w:val="28"/>
      </w:rPr>
    </w:pPr>
    <w:r w:rsidRPr="00DE1B6F">
      <w:rPr>
        <w:rFonts w:ascii="Times New Roman" w:hAnsi="Times New Roman" w:cs="Times New Roman"/>
        <w:b/>
        <w:sz w:val="28"/>
        <w:szCs w:val="28"/>
      </w:rPr>
      <w:t xml:space="preserve">Finding </w:t>
    </w:r>
    <w:r>
      <w:rPr>
        <w:rFonts w:ascii="Times New Roman" w:hAnsi="Times New Roman" w:cs="Times New Roman"/>
        <w:b/>
        <w:sz w:val="28"/>
        <w:szCs w:val="28"/>
      </w:rPr>
      <w:t xml:space="preserve">Our </w:t>
    </w:r>
    <w:r w:rsidRPr="00DE1B6F">
      <w:rPr>
        <w:rFonts w:ascii="Times New Roman" w:hAnsi="Times New Roman" w:cs="Times New Roman"/>
        <w:b/>
        <w:sz w:val="28"/>
        <w:szCs w:val="28"/>
      </w:rPr>
      <w:t>Balance in the Asymmetry Debate</w:t>
    </w:r>
  </w:p>
  <w:p w14:paraId="3927BA1F" w14:textId="0012926E" w:rsidR="00C23129" w:rsidRPr="00C23129" w:rsidRDefault="00C23129" w:rsidP="00A327D7">
    <w:pPr>
      <w:pStyle w:val="Header"/>
      <w:jc w:val="center"/>
      <w:rPr>
        <w:rFonts w:ascii="Times New Roman" w:hAnsi="Times New Roman" w:cs="Times New Roman"/>
        <w:sz w:val="20"/>
        <w:szCs w:val="20"/>
      </w:rPr>
    </w:pPr>
    <w:r>
      <w:rPr>
        <w:rFonts w:ascii="Times New Roman" w:hAnsi="Times New Roman" w:cs="Times New Roman"/>
        <w:sz w:val="20"/>
        <w:szCs w:val="20"/>
      </w:rPr>
      <w:t xml:space="preserve">Penultimate Draft. Please cite published version in </w:t>
    </w:r>
    <w:r>
      <w:rPr>
        <w:rFonts w:ascii="Times New Roman" w:hAnsi="Times New Roman" w:cs="Times New Roman"/>
        <w:i/>
        <w:sz w:val="20"/>
        <w:szCs w:val="20"/>
      </w:rPr>
      <w:t>The American Journal of Bioethics</w:t>
    </w:r>
    <w:r>
      <w:rPr>
        <w:rFonts w:ascii="Times New Roman" w:hAnsi="Times New Roman" w:cs="Times New Roman"/>
        <w:sz w:val="20"/>
        <w:szCs w:val="20"/>
      </w:rPr>
      <w:t xml:space="preserve">: </w:t>
    </w:r>
    <w:hyperlink r:id="rId1" w:history="1">
      <w:r w:rsidRPr="003D5D8A">
        <w:rPr>
          <w:rStyle w:val="Hyperlink"/>
          <w:rFonts w:ascii="Times New Roman" w:hAnsi="Times New Roman" w:cs="Times New Roman"/>
          <w:sz w:val="20"/>
          <w:szCs w:val="20"/>
        </w:rPr>
        <w:t>https://www.tandfonline.com/doi/full/10.1080/15265161.2021.1952350</w:t>
      </w:r>
    </w:hyperlink>
    <w:r>
      <w:rPr>
        <w:rFonts w:ascii="Times New Roman" w:hAnsi="Times New Roman" w:cs="Times New Roman"/>
        <w:sz w:val="20"/>
        <w:szCs w:val="20"/>
      </w:rPr>
      <w:t xml:space="preserve"> </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E0773"/>
    <w:multiLevelType w:val="hybridMultilevel"/>
    <w:tmpl w:val="F692D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8803362"/>
    <w:multiLevelType w:val="hybridMultilevel"/>
    <w:tmpl w:val="DFD2F6E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2DE0F43"/>
    <w:multiLevelType w:val="hybridMultilevel"/>
    <w:tmpl w:val="3E105E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BDF6DDF"/>
    <w:multiLevelType w:val="hybridMultilevel"/>
    <w:tmpl w:val="C0284386"/>
    <w:lvl w:ilvl="0" w:tplc="FA762A7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4BD1"/>
    <w:rsid w:val="00001E10"/>
    <w:rsid w:val="00002E84"/>
    <w:rsid w:val="0002788A"/>
    <w:rsid w:val="0003286D"/>
    <w:rsid w:val="00037ED3"/>
    <w:rsid w:val="00040718"/>
    <w:rsid w:val="00040F7A"/>
    <w:rsid w:val="000412E0"/>
    <w:rsid w:val="000476AE"/>
    <w:rsid w:val="00051F72"/>
    <w:rsid w:val="00056C4E"/>
    <w:rsid w:val="00056CE4"/>
    <w:rsid w:val="00064BD1"/>
    <w:rsid w:val="00067FA2"/>
    <w:rsid w:val="0007051D"/>
    <w:rsid w:val="00095279"/>
    <w:rsid w:val="00095726"/>
    <w:rsid w:val="000966A7"/>
    <w:rsid w:val="000A14FE"/>
    <w:rsid w:val="000B229B"/>
    <w:rsid w:val="000C59C5"/>
    <w:rsid w:val="000D694B"/>
    <w:rsid w:val="00103D18"/>
    <w:rsid w:val="001102F1"/>
    <w:rsid w:val="00112A4E"/>
    <w:rsid w:val="00126296"/>
    <w:rsid w:val="0013747F"/>
    <w:rsid w:val="0014338B"/>
    <w:rsid w:val="00176446"/>
    <w:rsid w:val="00177741"/>
    <w:rsid w:val="001808B4"/>
    <w:rsid w:val="001A5247"/>
    <w:rsid w:val="001A587F"/>
    <w:rsid w:val="001A5C0C"/>
    <w:rsid w:val="001A79D9"/>
    <w:rsid w:val="001B2D72"/>
    <w:rsid w:val="001B4194"/>
    <w:rsid w:val="001C12A8"/>
    <w:rsid w:val="001C6980"/>
    <w:rsid w:val="001C7350"/>
    <w:rsid w:val="001D2EF5"/>
    <w:rsid w:val="001D4462"/>
    <w:rsid w:val="001D5892"/>
    <w:rsid w:val="001D5B73"/>
    <w:rsid w:val="001E235A"/>
    <w:rsid w:val="002146F1"/>
    <w:rsid w:val="00215B5E"/>
    <w:rsid w:val="002255CD"/>
    <w:rsid w:val="00230B89"/>
    <w:rsid w:val="00232283"/>
    <w:rsid w:val="0025047A"/>
    <w:rsid w:val="00251429"/>
    <w:rsid w:val="00253534"/>
    <w:rsid w:val="00253F6D"/>
    <w:rsid w:val="002624CB"/>
    <w:rsid w:val="00263010"/>
    <w:rsid w:val="00263CE3"/>
    <w:rsid w:val="00273BF4"/>
    <w:rsid w:val="0027451B"/>
    <w:rsid w:val="00280463"/>
    <w:rsid w:val="00283862"/>
    <w:rsid w:val="00285D7C"/>
    <w:rsid w:val="00287292"/>
    <w:rsid w:val="002B2B07"/>
    <w:rsid w:val="002B38F1"/>
    <w:rsid w:val="002B640A"/>
    <w:rsid w:val="002C27B0"/>
    <w:rsid w:val="002C733D"/>
    <w:rsid w:val="002E6A2A"/>
    <w:rsid w:val="002F05D9"/>
    <w:rsid w:val="002F78E0"/>
    <w:rsid w:val="003141E3"/>
    <w:rsid w:val="00315C1B"/>
    <w:rsid w:val="00317E19"/>
    <w:rsid w:val="00325796"/>
    <w:rsid w:val="00335B7C"/>
    <w:rsid w:val="00342A01"/>
    <w:rsid w:val="003561E8"/>
    <w:rsid w:val="00367146"/>
    <w:rsid w:val="00374796"/>
    <w:rsid w:val="003754FD"/>
    <w:rsid w:val="00384D3D"/>
    <w:rsid w:val="0039138F"/>
    <w:rsid w:val="00391AA9"/>
    <w:rsid w:val="00392844"/>
    <w:rsid w:val="003B0441"/>
    <w:rsid w:val="003B4B51"/>
    <w:rsid w:val="003B5045"/>
    <w:rsid w:val="003B54E5"/>
    <w:rsid w:val="003B5637"/>
    <w:rsid w:val="003C00DD"/>
    <w:rsid w:val="003C3318"/>
    <w:rsid w:val="003C5DCF"/>
    <w:rsid w:val="003D1C0F"/>
    <w:rsid w:val="003F5A06"/>
    <w:rsid w:val="00400348"/>
    <w:rsid w:val="0040777E"/>
    <w:rsid w:val="00421820"/>
    <w:rsid w:val="00437C57"/>
    <w:rsid w:val="00440A93"/>
    <w:rsid w:val="004604CD"/>
    <w:rsid w:val="00461DC4"/>
    <w:rsid w:val="0046332F"/>
    <w:rsid w:val="004703E3"/>
    <w:rsid w:val="004714DE"/>
    <w:rsid w:val="00474D7D"/>
    <w:rsid w:val="0048080D"/>
    <w:rsid w:val="00481697"/>
    <w:rsid w:val="00486C10"/>
    <w:rsid w:val="00497959"/>
    <w:rsid w:val="00497E8C"/>
    <w:rsid w:val="004A4D72"/>
    <w:rsid w:val="004A7D0A"/>
    <w:rsid w:val="004B0B01"/>
    <w:rsid w:val="004B10E4"/>
    <w:rsid w:val="004B2C8C"/>
    <w:rsid w:val="004B7F88"/>
    <w:rsid w:val="004C4917"/>
    <w:rsid w:val="004C5F7E"/>
    <w:rsid w:val="004C6651"/>
    <w:rsid w:val="004C7BBB"/>
    <w:rsid w:val="004D261B"/>
    <w:rsid w:val="004D2646"/>
    <w:rsid w:val="004D5E77"/>
    <w:rsid w:val="004E5FF3"/>
    <w:rsid w:val="004F10BA"/>
    <w:rsid w:val="00511CA9"/>
    <w:rsid w:val="00511DA1"/>
    <w:rsid w:val="00512661"/>
    <w:rsid w:val="0051637C"/>
    <w:rsid w:val="0052175C"/>
    <w:rsid w:val="00524128"/>
    <w:rsid w:val="005563AE"/>
    <w:rsid w:val="00556577"/>
    <w:rsid w:val="0055753A"/>
    <w:rsid w:val="00562B79"/>
    <w:rsid w:val="0056558C"/>
    <w:rsid w:val="00567DCD"/>
    <w:rsid w:val="0057200A"/>
    <w:rsid w:val="005737CF"/>
    <w:rsid w:val="005771D2"/>
    <w:rsid w:val="005865CB"/>
    <w:rsid w:val="005A2C6C"/>
    <w:rsid w:val="005A49E3"/>
    <w:rsid w:val="005A7A09"/>
    <w:rsid w:val="005B2DC4"/>
    <w:rsid w:val="005B2DF6"/>
    <w:rsid w:val="005B490E"/>
    <w:rsid w:val="005B5D49"/>
    <w:rsid w:val="005D3E98"/>
    <w:rsid w:val="006056CF"/>
    <w:rsid w:val="0061415C"/>
    <w:rsid w:val="0061648C"/>
    <w:rsid w:val="00632D6A"/>
    <w:rsid w:val="00645FE8"/>
    <w:rsid w:val="006616C1"/>
    <w:rsid w:val="00670CDB"/>
    <w:rsid w:val="00671F79"/>
    <w:rsid w:val="00672B87"/>
    <w:rsid w:val="00681211"/>
    <w:rsid w:val="006843BC"/>
    <w:rsid w:val="006A2270"/>
    <w:rsid w:val="006A30E2"/>
    <w:rsid w:val="006C0FED"/>
    <w:rsid w:val="006C7328"/>
    <w:rsid w:val="006D3A82"/>
    <w:rsid w:val="006D7D31"/>
    <w:rsid w:val="006E0C8B"/>
    <w:rsid w:val="006E18B2"/>
    <w:rsid w:val="007005A8"/>
    <w:rsid w:val="00712A32"/>
    <w:rsid w:val="007211B3"/>
    <w:rsid w:val="0072644E"/>
    <w:rsid w:val="00731E97"/>
    <w:rsid w:val="007502FD"/>
    <w:rsid w:val="007609EF"/>
    <w:rsid w:val="00765267"/>
    <w:rsid w:val="0076686D"/>
    <w:rsid w:val="00787DD5"/>
    <w:rsid w:val="0079740D"/>
    <w:rsid w:val="00797973"/>
    <w:rsid w:val="007A3953"/>
    <w:rsid w:val="007A3BBD"/>
    <w:rsid w:val="007A480A"/>
    <w:rsid w:val="007A6575"/>
    <w:rsid w:val="007B09A5"/>
    <w:rsid w:val="007B56C4"/>
    <w:rsid w:val="007C1025"/>
    <w:rsid w:val="007E44A2"/>
    <w:rsid w:val="007E6256"/>
    <w:rsid w:val="007F695B"/>
    <w:rsid w:val="0082009A"/>
    <w:rsid w:val="00824FFF"/>
    <w:rsid w:val="008263D6"/>
    <w:rsid w:val="00827643"/>
    <w:rsid w:val="00832561"/>
    <w:rsid w:val="00834734"/>
    <w:rsid w:val="00836B6B"/>
    <w:rsid w:val="008375A4"/>
    <w:rsid w:val="00842305"/>
    <w:rsid w:val="00850C81"/>
    <w:rsid w:val="00856464"/>
    <w:rsid w:val="00863A50"/>
    <w:rsid w:val="00866635"/>
    <w:rsid w:val="008668A7"/>
    <w:rsid w:val="00866FA6"/>
    <w:rsid w:val="00867B11"/>
    <w:rsid w:val="00886A07"/>
    <w:rsid w:val="0089117C"/>
    <w:rsid w:val="00891730"/>
    <w:rsid w:val="008938C0"/>
    <w:rsid w:val="008A17C1"/>
    <w:rsid w:val="008A252A"/>
    <w:rsid w:val="008B4034"/>
    <w:rsid w:val="008C78BE"/>
    <w:rsid w:val="008D2456"/>
    <w:rsid w:val="008D35AE"/>
    <w:rsid w:val="008D4A6D"/>
    <w:rsid w:val="008D55A8"/>
    <w:rsid w:val="008D6E1B"/>
    <w:rsid w:val="008E1EDB"/>
    <w:rsid w:val="008E6636"/>
    <w:rsid w:val="008E7943"/>
    <w:rsid w:val="008F2407"/>
    <w:rsid w:val="0090025A"/>
    <w:rsid w:val="00900E46"/>
    <w:rsid w:val="00901077"/>
    <w:rsid w:val="00905CB0"/>
    <w:rsid w:val="00922BC0"/>
    <w:rsid w:val="00926986"/>
    <w:rsid w:val="0093078C"/>
    <w:rsid w:val="00933541"/>
    <w:rsid w:val="00934EE2"/>
    <w:rsid w:val="009360FE"/>
    <w:rsid w:val="00940F5D"/>
    <w:rsid w:val="00940F7E"/>
    <w:rsid w:val="00953F8E"/>
    <w:rsid w:val="009608F3"/>
    <w:rsid w:val="00966830"/>
    <w:rsid w:val="0097119D"/>
    <w:rsid w:val="0097512C"/>
    <w:rsid w:val="00986CB1"/>
    <w:rsid w:val="009922F9"/>
    <w:rsid w:val="009B1BE2"/>
    <w:rsid w:val="009B412B"/>
    <w:rsid w:val="009B6C8D"/>
    <w:rsid w:val="009B6E90"/>
    <w:rsid w:val="009B79D4"/>
    <w:rsid w:val="009C7786"/>
    <w:rsid w:val="009D1997"/>
    <w:rsid w:val="009D1B55"/>
    <w:rsid w:val="009D5BEB"/>
    <w:rsid w:val="009D75C2"/>
    <w:rsid w:val="009D7F02"/>
    <w:rsid w:val="009E19B2"/>
    <w:rsid w:val="009F197B"/>
    <w:rsid w:val="009F752A"/>
    <w:rsid w:val="00A14A4E"/>
    <w:rsid w:val="00A17BCF"/>
    <w:rsid w:val="00A327D7"/>
    <w:rsid w:val="00A452FF"/>
    <w:rsid w:val="00A460C9"/>
    <w:rsid w:val="00A464AA"/>
    <w:rsid w:val="00A70A16"/>
    <w:rsid w:val="00A7719D"/>
    <w:rsid w:val="00AA54C0"/>
    <w:rsid w:val="00AA587F"/>
    <w:rsid w:val="00AB28E3"/>
    <w:rsid w:val="00AB5F96"/>
    <w:rsid w:val="00AC08C4"/>
    <w:rsid w:val="00AC09DA"/>
    <w:rsid w:val="00AC2F85"/>
    <w:rsid w:val="00AC3EB3"/>
    <w:rsid w:val="00AE120B"/>
    <w:rsid w:val="00AE1D6D"/>
    <w:rsid w:val="00AE6B5F"/>
    <w:rsid w:val="00AE6E6E"/>
    <w:rsid w:val="00AE7DD6"/>
    <w:rsid w:val="00AF4FF8"/>
    <w:rsid w:val="00AF511E"/>
    <w:rsid w:val="00B015B3"/>
    <w:rsid w:val="00B0282F"/>
    <w:rsid w:val="00B02945"/>
    <w:rsid w:val="00B2798F"/>
    <w:rsid w:val="00B30128"/>
    <w:rsid w:val="00B32A34"/>
    <w:rsid w:val="00B44529"/>
    <w:rsid w:val="00B50EC6"/>
    <w:rsid w:val="00B87C92"/>
    <w:rsid w:val="00B97823"/>
    <w:rsid w:val="00BA2B21"/>
    <w:rsid w:val="00BA58F8"/>
    <w:rsid w:val="00BA7472"/>
    <w:rsid w:val="00BA7BCE"/>
    <w:rsid w:val="00BB30C3"/>
    <w:rsid w:val="00BB7D91"/>
    <w:rsid w:val="00BC2BA5"/>
    <w:rsid w:val="00BD3E9F"/>
    <w:rsid w:val="00BD6E83"/>
    <w:rsid w:val="00BF036C"/>
    <w:rsid w:val="00BF16F9"/>
    <w:rsid w:val="00BF4B92"/>
    <w:rsid w:val="00C054F2"/>
    <w:rsid w:val="00C06C54"/>
    <w:rsid w:val="00C07201"/>
    <w:rsid w:val="00C11038"/>
    <w:rsid w:val="00C141E8"/>
    <w:rsid w:val="00C17A09"/>
    <w:rsid w:val="00C212A7"/>
    <w:rsid w:val="00C23129"/>
    <w:rsid w:val="00C31FE0"/>
    <w:rsid w:val="00C341BC"/>
    <w:rsid w:val="00C46482"/>
    <w:rsid w:val="00C52FAB"/>
    <w:rsid w:val="00C534E0"/>
    <w:rsid w:val="00C6037E"/>
    <w:rsid w:val="00C618D9"/>
    <w:rsid w:val="00C62315"/>
    <w:rsid w:val="00C6422A"/>
    <w:rsid w:val="00C651C9"/>
    <w:rsid w:val="00C90398"/>
    <w:rsid w:val="00C9545B"/>
    <w:rsid w:val="00CB5443"/>
    <w:rsid w:val="00CC4AF4"/>
    <w:rsid w:val="00CC5EBC"/>
    <w:rsid w:val="00CC6CBD"/>
    <w:rsid w:val="00CC72BF"/>
    <w:rsid w:val="00CD7F76"/>
    <w:rsid w:val="00CE5343"/>
    <w:rsid w:val="00CF1C06"/>
    <w:rsid w:val="00CF1CC0"/>
    <w:rsid w:val="00CF5888"/>
    <w:rsid w:val="00D114EC"/>
    <w:rsid w:val="00D14824"/>
    <w:rsid w:val="00D30F08"/>
    <w:rsid w:val="00D31BFC"/>
    <w:rsid w:val="00D32584"/>
    <w:rsid w:val="00D414FB"/>
    <w:rsid w:val="00D55179"/>
    <w:rsid w:val="00D55E8E"/>
    <w:rsid w:val="00D562F6"/>
    <w:rsid w:val="00D57AA7"/>
    <w:rsid w:val="00D6301A"/>
    <w:rsid w:val="00D6695D"/>
    <w:rsid w:val="00D66D86"/>
    <w:rsid w:val="00D70AFB"/>
    <w:rsid w:val="00D74CDB"/>
    <w:rsid w:val="00D82B77"/>
    <w:rsid w:val="00D90441"/>
    <w:rsid w:val="00D97CC0"/>
    <w:rsid w:val="00DB2C71"/>
    <w:rsid w:val="00DB5F47"/>
    <w:rsid w:val="00DC3F1C"/>
    <w:rsid w:val="00DC5E43"/>
    <w:rsid w:val="00DD1121"/>
    <w:rsid w:val="00DD66E8"/>
    <w:rsid w:val="00DE1B6F"/>
    <w:rsid w:val="00DE554E"/>
    <w:rsid w:val="00DF5414"/>
    <w:rsid w:val="00E02F66"/>
    <w:rsid w:val="00E171A1"/>
    <w:rsid w:val="00E218B3"/>
    <w:rsid w:val="00E219F8"/>
    <w:rsid w:val="00E2520A"/>
    <w:rsid w:val="00E31848"/>
    <w:rsid w:val="00E371F3"/>
    <w:rsid w:val="00E43FED"/>
    <w:rsid w:val="00E52D45"/>
    <w:rsid w:val="00E564A2"/>
    <w:rsid w:val="00E8266E"/>
    <w:rsid w:val="00E92579"/>
    <w:rsid w:val="00EA3F2E"/>
    <w:rsid w:val="00ED39D9"/>
    <w:rsid w:val="00ED4E16"/>
    <w:rsid w:val="00ED72D6"/>
    <w:rsid w:val="00F1555E"/>
    <w:rsid w:val="00F206DD"/>
    <w:rsid w:val="00F25A32"/>
    <w:rsid w:val="00F46235"/>
    <w:rsid w:val="00F64655"/>
    <w:rsid w:val="00F64C78"/>
    <w:rsid w:val="00F70ABA"/>
    <w:rsid w:val="00F70C17"/>
    <w:rsid w:val="00F76E40"/>
    <w:rsid w:val="00F80113"/>
    <w:rsid w:val="00F83545"/>
    <w:rsid w:val="00F85F2D"/>
    <w:rsid w:val="00F86D46"/>
    <w:rsid w:val="00F91457"/>
    <w:rsid w:val="00F95653"/>
    <w:rsid w:val="00F96EEC"/>
    <w:rsid w:val="00F97B7C"/>
    <w:rsid w:val="00FA6EA8"/>
    <w:rsid w:val="00FA7873"/>
    <w:rsid w:val="00FB3C4A"/>
    <w:rsid w:val="00FC0BAC"/>
    <w:rsid w:val="00FC12A6"/>
    <w:rsid w:val="00FC2640"/>
    <w:rsid w:val="00FD3D98"/>
    <w:rsid w:val="00FF0D0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60BF78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03D18"/>
    <w:pPr>
      <w:ind w:left="720"/>
      <w:contextualSpacing/>
    </w:pPr>
  </w:style>
  <w:style w:type="paragraph" w:styleId="FootnoteText">
    <w:name w:val="footnote text"/>
    <w:basedOn w:val="Normal"/>
    <w:link w:val="FootnoteTextChar"/>
    <w:uiPriority w:val="99"/>
    <w:unhideWhenUsed/>
    <w:rsid w:val="00C6037E"/>
  </w:style>
  <w:style w:type="character" w:customStyle="1" w:styleId="FootnoteTextChar">
    <w:name w:val="Footnote Text Char"/>
    <w:basedOn w:val="DefaultParagraphFont"/>
    <w:link w:val="FootnoteText"/>
    <w:uiPriority w:val="99"/>
    <w:rsid w:val="00C6037E"/>
  </w:style>
  <w:style w:type="character" w:styleId="FootnoteReference">
    <w:name w:val="footnote reference"/>
    <w:basedOn w:val="DefaultParagraphFont"/>
    <w:uiPriority w:val="99"/>
    <w:unhideWhenUsed/>
    <w:rsid w:val="00C6037E"/>
    <w:rPr>
      <w:vertAlign w:val="superscript"/>
    </w:rPr>
  </w:style>
  <w:style w:type="paragraph" w:styleId="Header">
    <w:name w:val="header"/>
    <w:basedOn w:val="Normal"/>
    <w:link w:val="HeaderChar"/>
    <w:uiPriority w:val="99"/>
    <w:unhideWhenUsed/>
    <w:rsid w:val="00A327D7"/>
    <w:pPr>
      <w:tabs>
        <w:tab w:val="center" w:pos="4320"/>
        <w:tab w:val="right" w:pos="8640"/>
      </w:tabs>
    </w:pPr>
  </w:style>
  <w:style w:type="character" w:customStyle="1" w:styleId="HeaderChar">
    <w:name w:val="Header Char"/>
    <w:basedOn w:val="DefaultParagraphFont"/>
    <w:link w:val="Header"/>
    <w:uiPriority w:val="99"/>
    <w:rsid w:val="00A327D7"/>
  </w:style>
  <w:style w:type="paragraph" w:styleId="Footer">
    <w:name w:val="footer"/>
    <w:basedOn w:val="Normal"/>
    <w:link w:val="FooterChar"/>
    <w:uiPriority w:val="99"/>
    <w:unhideWhenUsed/>
    <w:rsid w:val="00A327D7"/>
    <w:pPr>
      <w:tabs>
        <w:tab w:val="center" w:pos="4320"/>
        <w:tab w:val="right" w:pos="8640"/>
      </w:tabs>
    </w:pPr>
  </w:style>
  <w:style w:type="character" w:customStyle="1" w:styleId="FooterChar">
    <w:name w:val="Footer Char"/>
    <w:basedOn w:val="DefaultParagraphFont"/>
    <w:link w:val="Footer"/>
    <w:uiPriority w:val="99"/>
    <w:rsid w:val="00A327D7"/>
  </w:style>
  <w:style w:type="character" w:styleId="PageNumber">
    <w:name w:val="page number"/>
    <w:basedOn w:val="DefaultParagraphFont"/>
    <w:uiPriority w:val="99"/>
    <w:semiHidden/>
    <w:unhideWhenUsed/>
    <w:rsid w:val="00E02F66"/>
  </w:style>
  <w:style w:type="character" w:styleId="CommentReference">
    <w:name w:val="annotation reference"/>
    <w:basedOn w:val="DefaultParagraphFont"/>
    <w:uiPriority w:val="99"/>
    <w:semiHidden/>
    <w:unhideWhenUsed/>
    <w:rsid w:val="00F97B7C"/>
    <w:rPr>
      <w:sz w:val="18"/>
      <w:szCs w:val="18"/>
    </w:rPr>
  </w:style>
  <w:style w:type="paragraph" w:styleId="CommentText">
    <w:name w:val="annotation text"/>
    <w:basedOn w:val="Normal"/>
    <w:link w:val="CommentTextChar"/>
    <w:uiPriority w:val="99"/>
    <w:semiHidden/>
    <w:unhideWhenUsed/>
    <w:rsid w:val="00F97B7C"/>
  </w:style>
  <w:style w:type="character" w:customStyle="1" w:styleId="CommentTextChar">
    <w:name w:val="Comment Text Char"/>
    <w:basedOn w:val="DefaultParagraphFont"/>
    <w:link w:val="CommentText"/>
    <w:uiPriority w:val="99"/>
    <w:semiHidden/>
    <w:rsid w:val="00F97B7C"/>
  </w:style>
  <w:style w:type="paragraph" w:styleId="CommentSubject">
    <w:name w:val="annotation subject"/>
    <w:basedOn w:val="CommentText"/>
    <w:next w:val="CommentText"/>
    <w:link w:val="CommentSubjectChar"/>
    <w:uiPriority w:val="99"/>
    <w:semiHidden/>
    <w:unhideWhenUsed/>
    <w:rsid w:val="00F97B7C"/>
    <w:rPr>
      <w:b/>
      <w:bCs/>
      <w:sz w:val="20"/>
      <w:szCs w:val="20"/>
    </w:rPr>
  </w:style>
  <w:style w:type="character" w:customStyle="1" w:styleId="CommentSubjectChar">
    <w:name w:val="Comment Subject Char"/>
    <w:basedOn w:val="CommentTextChar"/>
    <w:link w:val="CommentSubject"/>
    <w:uiPriority w:val="99"/>
    <w:semiHidden/>
    <w:rsid w:val="00F97B7C"/>
    <w:rPr>
      <w:b/>
      <w:bCs/>
      <w:sz w:val="20"/>
      <w:szCs w:val="20"/>
    </w:rPr>
  </w:style>
  <w:style w:type="paragraph" w:styleId="BalloonText">
    <w:name w:val="Balloon Text"/>
    <w:basedOn w:val="Normal"/>
    <w:link w:val="BalloonTextChar"/>
    <w:uiPriority w:val="99"/>
    <w:semiHidden/>
    <w:unhideWhenUsed/>
    <w:rsid w:val="00F97B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97B7C"/>
    <w:rPr>
      <w:rFonts w:ascii="Lucida Grande" w:hAnsi="Lucida Grande" w:cs="Lucida Grande"/>
      <w:sz w:val="18"/>
      <w:szCs w:val="18"/>
    </w:rPr>
  </w:style>
  <w:style w:type="character" w:styleId="Hyperlink">
    <w:name w:val="Hyperlink"/>
    <w:basedOn w:val="DefaultParagraphFont"/>
    <w:uiPriority w:val="99"/>
    <w:unhideWhenUsed/>
    <w:rsid w:val="00C23129"/>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03D18"/>
    <w:pPr>
      <w:ind w:left="720"/>
      <w:contextualSpacing/>
    </w:pPr>
  </w:style>
  <w:style w:type="paragraph" w:styleId="FootnoteText">
    <w:name w:val="footnote text"/>
    <w:basedOn w:val="Normal"/>
    <w:link w:val="FootnoteTextChar"/>
    <w:uiPriority w:val="99"/>
    <w:unhideWhenUsed/>
    <w:rsid w:val="00C6037E"/>
  </w:style>
  <w:style w:type="character" w:customStyle="1" w:styleId="FootnoteTextChar">
    <w:name w:val="Footnote Text Char"/>
    <w:basedOn w:val="DefaultParagraphFont"/>
    <w:link w:val="FootnoteText"/>
    <w:uiPriority w:val="99"/>
    <w:rsid w:val="00C6037E"/>
  </w:style>
  <w:style w:type="character" w:styleId="FootnoteReference">
    <w:name w:val="footnote reference"/>
    <w:basedOn w:val="DefaultParagraphFont"/>
    <w:uiPriority w:val="99"/>
    <w:unhideWhenUsed/>
    <w:rsid w:val="00C6037E"/>
    <w:rPr>
      <w:vertAlign w:val="superscript"/>
    </w:rPr>
  </w:style>
  <w:style w:type="paragraph" w:styleId="Header">
    <w:name w:val="header"/>
    <w:basedOn w:val="Normal"/>
    <w:link w:val="HeaderChar"/>
    <w:uiPriority w:val="99"/>
    <w:unhideWhenUsed/>
    <w:rsid w:val="00A327D7"/>
    <w:pPr>
      <w:tabs>
        <w:tab w:val="center" w:pos="4320"/>
        <w:tab w:val="right" w:pos="8640"/>
      </w:tabs>
    </w:pPr>
  </w:style>
  <w:style w:type="character" w:customStyle="1" w:styleId="HeaderChar">
    <w:name w:val="Header Char"/>
    <w:basedOn w:val="DefaultParagraphFont"/>
    <w:link w:val="Header"/>
    <w:uiPriority w:val="99"/>
    <w:rsid w:val="00A327D7"/>
  </w:style>
  <w:style w:type="paragraph" w:styleId="Footer">
    <w:name w:val="footer"/>
    <w:basedOn w:val="Normal"/>
    <w:link w:val="FooterChar"/>
    <w:uiPriority w:val="99"/>
    <w:unhideWhenUsed/>
    <w:rsid w:val="00A327D7"/>
    <w:pPr>
      <w:tabs>
        <w:tab w:val="center" w:pos="4320"/>
        <w:tab w:val="right" w:pos="8640"/>
      </w:tabs>
    </w:pPr>
  </w:style>
  <w:style w:type="character" w:customStyle="1" w:styleId="FooterChar">
    <w:name w:val="Footer Char"/>
    <w:basedOn w:val="DefaultParagraphFont"/>
    <w:link w:val="Footer"/>
    <w:uiPriority w:val="99"/>
    <w:rsid w:val="00A327D7"/>
  </w:style>
  <w:style w:type="character" w:styleId="PageNumber">
    <w:name w:val="page number"/>
    <w:basedOn w:val="DefaultParagraphFont"/>
    <w:uiPriority w:val="99"/>
    <w:semiHidden/>
    <w:unhideWhenUsed/>
    <w:rsid w:val="00E02F66"/>
  </w:style>
  <w:style w:type="character" w:styleId="CommentReference">
    <w:name w:val="annotation reference"/>
    <w:basedOn w:val="DefaultParagraphFont"/>
    <w:uiPriority w:val="99"/>
    <w:semiHidden/>
    <w:unhideWhenUsed/>
    <w:rsid w:val="00F97B7C"/>
    <w:rPr>
      <w:sz w:val="18"/>
      <w:szCs w:val="18"/>
    </w:rPr>
  </w:style>
  <w:style w:type="paragraph" w:styleId="CommentText">
    <w:name w:val="annotation text"/>
    <w:basedOn w:val="Normal"/>
    <w:link w:val="CommentTextChar"/>
    <w:uiPriority w:val="99"/>
    <w:semiHidden/>
    <w:unhideWhenUsed/>
    <w:rsid w:val="00F97B7C"/>
  </w:style>
  <w:style w:type="character" w:customStyle="1" w:styleId="CommentTextChar">
    <w:name w:val="Comment Text Char"/>
    <w:basedOn w:val="DefaultParagraphFont"/>
    <w:link w:val="CommentText"/>
    <w:uiPriority w:val="99"/>
    <w:semiHidden/>
    <w:rsid w:val="00F97B7C"/>
  </w:style>
  <w:style w:type="paragraph" w:styleId="CommentSubject">
    <w:name w:val="annotation subject"/>
    <w:basedOn w:val="CommentText"/>
    <w:next w:val="CommentText"/>
    <w:link w:val="CommentSubjectChar"/>
    <w:uiPriority w:val="99"/>
    <w:semiHidden/>
    <w:unhideWhenUsed/>
    <w:rsid w:val="00F97B7C"/>
    <w:rPr>
      <w:b/>
      <w:bCs/>
      <w:sz w:val="20"/>
      <w:szCs w:val="20"/>
    </w:rPr>
  </w:style>
  <w:style w:type="character" w:customStyle="1" w:styleId="CommentSubjectChar">
    <w:name w:val="Comment Subject Char"/>
    <w:basedOn w:val="CommentTextChar"/>
    <w:link w:val="CommentSubject"/>
    <w:uiPriority w:val="99"/>
    <w:semiHidden/>
    <w:rsid w:val="00F97B7C"/>
    <w:rPr>
      <w:b/>
      <w:bCs/>
      <w:sz w:val="20"/>
      <w:szCs w:val="20"/>
    </w:rPr>
  </w:style>
  <w:style w:type="paragraph" w:styleId="BalloonText">
    <w:name w:val="Balloon Text"/>
    <w:basedOn w:val="Normal"/>
    <w:link w:val="BalloonTextChar"/>
    <w:uiPriority w:val="99"/>
    <w:semiHidden/>
    <w:unhideWhenUsed/>
    <w:rsid w:val="00F97B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97B7C"/>
    <w:rPr>
      <w:rFonts w:ascii="Lucida Grande" w:hAnsi="Lucida Grande" w:cs="Lucida Grande"/>
      <w:sz w:val="18"/>
      <w:szCs w:val="18"/>
    </w:rPr>
  </w:style>
  <w:style w:type="character" w:styleId="Hyperlink">
    <w:name w:val="Hyperlink"/>
    <w:basedOn w:val="DefaultParagraphFont"/>
    <w:uiPriority w:val="99"/>
    <w:unhideWhenUsed/>
    <w:rsid w:val="00C2312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173693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3.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_rels/header3.xml.rels><?xml version="1.0" encoding="UTF-8" standalone="yes"?>
<Relationships xmlns="http://schemas.openxmlformats.org/package/2006/relationships"><Relationship Id="rId1" Type="http://schemas.openxmlformats.org/officeDocument/2006/relationships/hyperlink" Target="https://www.tandfonline.com/doi/full/10.1080/15265161.2021.195235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DDC57A-3447-9740-B0A8-563F25711B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2145</Words>
  <Characters>12233</Characters>
  <Application>Microsoft Macintosh Word</Application>
  <DocSecurity>0</DocSecurity>
  <Lines>101</Lines>
  <Paragraphs>28</Paragraphs>
  <ScaleCrop>false</ScaleCrop>
  <Company>The Florida State University</Company>
  <LinksUpToDate>false</LinksUpToDate>
  <CharactersWithSpaces>14350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Kyle Fritz</dc:creator>
  <cp:keywords/>
  <dc:description/>
  <cp:lastModifiedBy>Kyle Fritz</cp:lastModifiedBy>
  <cp:revision>4</cp:revision>
  <dcterms:created xsi:type="dcterms:W3CDTF">2021-08-02T23:14:00Z</dcterms:created>
  <dcterms:modified xsi:type="dcterms:W3CDTF">2021-08-02T23:16:00Z</dcterms:modified>
</cp:coreProperties>
</file>